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embeddings/Microsoft_Excel-Arbeitsblatt.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Default Extension="gif" ContentType="image/gif"> </Default>
  <Default Extension="jpg" ContentType="image/jp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Override PartName="/word/defaultFooter.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lenraste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21"/>
        <w:gridCol w:w="2540"/>
      </w:tblGrid>
      <w:tr>
        <w:trPr/>
        <w:tc>
          <w:tcPr>
            <w:tcW w:w="9061" w:type="dxa"/>
            <w:gridSpan w:val="2"/>
            <w:tcBorders>
              <w:top w:val="nil"/>
              <w:left w:val="nil"/>
              <w:bottom w:val="nil"/>
              <w:right w:val="nil"/>
            </w:tcBorders>
          </w:tcPr>
          <w:p>
            <w:pPr>
              <w:pStyle w:val="Normal"/>
              <w:widowControl/>
              <w:spacing w:before="240" w:after="120"/>
              <w:jc w:val="right"/>
              <w:rPr>
                <w:rFonts w:ascii="Tahoma" w:hAnsi="Tahoma" w:eastAsia="Tahoma" w:cs=""/>
                <w:kern w:val="0"/>
                <w:szCs w:val="22"/>
                <w:lang w:val="de-DE" w:eastAsia="en-US" w:bidi="ar-SA"/>
              </w:rPr>
            </w:pPr>
            <w:r>
              <w:rPr>
                <w:rFonts w:eastAsia="Tahoma" w:cs=""/>
                <w:kern w:val="0"/>
                <w:szCs w:val="22"/>
                <w:lang w:val="de-DE" w:eastAsia="en-US" w:bidi="ar-SA"/>
              </w:rPr>
              <w:drawing>
                <wp:inline distT="0" distB="0" distL="0" distR="0">
                  <wp:extent cx="1455420" cy="866775"/>
                  <wp:effectExtent l="0" t="0" r="0" b="0"/>
                  <wp:docPr id="1" name="Grafik 3" descr="Logo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Logo AGES"/>
                          <pic:cNvPicPr>
                            <a:picLocks noChangeAspect="1" noChangeArrowheads="1"/>
                          </pic:cNvPicPr>
                        </pic:nvPicPr>
                        <pic:blipFill>
                          <a:blip r:embed="rId2"/>
                          <a:stretch>
                            <a:fillRect/>
                          </a:stretch>
                        </pic:blipFill>
                        <pic:spPr bwMode="auto">
                          <a:xfrm>
                            <a:off x="0" y="0"/>
                            <a:ext cx="1455420" cy="866775"/>
                          </a:xfrm>
                          <a:prstGeom prst="rect">
                            <a:avLst/>
                          </a:prstGeom>
                        </pic:spPr>
                      </pic:pic>
                    </a:graphicData>
                  </a:graphic>
                </wp:inline>
              </w:drawing>
            </w:r>
          </w:p>
        </w:tc>
      </w:tr>
      <w:tr>
        <w:trPr>
          <w:trHeight w:val="6072" w:hRule="atLeast"/>
        </w:trPr>
        <w:tc>
          <w:tcPr>
            <w:tcW w:w="9061" w:type="dxa"/>
            <w:gridSpan w:val="2"/>
            <w:tcBorders>
              <w:top w:val="nil"/>
              <w:left w:val="nil"/>
              <w:bottom w:val="nil"/>
              <w:right w:val="nil"/>
            </w:tcBorders>
          </w:tcPr>
          <w:p>
            <w:pPr>
              <w:pStyle w:val="Title"/>
              <w:widowControl/>
              <w:spacing w:before="3480" w:after="0"/>
              <w:contextualSpacing/>
              <w:rPr>
                <w:sz w:val="68"/>
                <w:szCs w:val="68"/>
              </w:rPr>
            </w:pPr>
            <w:r>
              <w:rPr>
                <w:sz w:val="68"/>
                <w:szCs w:val="68"/>
                <w:lang w:val="de-DE" w:eastAsia="en-US" w:bidi="ar-SA"/>
              </w:rPr>
              <w:t>Borrelien</w:t>
            </w:r>
          </w:p>
          <w:p>
            <w:pPr>
              <w:pStyle w:val="Normal"/>
              <w:widowControl/>
              <w:spacing w:before="240" w:after="120"/>
              <w:jc w:val="left"/>
              <w:rPr>
                <w:rFonts w:ascii="Tahoma" w:hAnsi="Tahoma" w:eastAsia="Tahoma" w:cs=""/>
                <w:kern w:val="0"/>
                <w:szCs w:val="22"/>
                <w:lang w:val="de-DE" w:eastAsia="en-US" w:bidi="ar-SA"/>
              </w:rPr>
            </w:pPr>
            <w:r>
              <w:rPr>
                <w:rFonts w:eastAsia="Tahoma" w:cs=""/>
                <w:kern w:val="0"/>
                <w:szCs w:val="22"/>
                <w:lang w:val="de-DE" w:eastAsia="en-US" w:bidi="ar-SA"/>
              </w:rPr>
            </w:r>
          </w:p>
        </w:tc>
      </w:tr>
      <w:tr>
        <w:trPr>
          <w:trHeight w:val="261" w:hRule="atLeast"/>
        </w:trPr>
        <w:tc>
          <w:tcPr>
            <w:tcW w:w="6521" w:type="dxa"/>
            <w:tcBorders>
              <w:top w:val="nil"/>
              <w:left w:val="nil"/>
              <w:bottom w:val="nil"/>
              <w:right w:val="nil"/>
            </w:tcBorders>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c>
          <w:tcPr>
            <w:tcW w:w="2540" w:type="dxa"/>
            <w:tcBorders>
              <w:top w:val="nil"/>
              <w:left w:val="nil"/>
              <w:bottom w:val="nil"/>
              <w:right w:val="nil"/>
            </w:tcBorders>
            <w:shd w:color="auto" w:fill="D9A700" w:themeFill="accent1" w:val="clear"/>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r>
      <w:tr>
        <w:trPr/>
        <w:tc>
          <w:tcPr>
            <w:tcW w:w="9061" w:type="dxa"/>
            <w:gridSpan w:val="2"/>
            <w:tcBorders>
              <w:top w:val="nil"/>
              <w:left w:val="nil"/>
              <w:bottom w:val="nil"/>
              <w:right w:val="nil"/>
            </w:tcBorders>
          </w:tcPr>
          <w:p>
            <w:pPr>
              <w:pStyle w:val="Subtitle"/>
              <w:widowControl/>
              <w:spacing w:before="840" w:after="120"/>
              <w:rPr/>
            </w:pPr>
            <w:r>
              <w:rPr>
                <w:rFonts w:cs=""/>
                <w:kern w:val="0"/>
                <w:sz w:val="44"/>
                <w:szCs w:val="44"/>
                <w:lang w:val="de-DE" w:eastAsia="en-US" w:bidi="ar-SA"/>
              </w:rPr>
              <w:t>06.05.2024 15:02 Uhr</w:t>
            </w:r>
          </w:p>
        </w:tc>
      </w:tr>
    </w:tbl>
    <w:p>
      <w:pPr>
        <w:pStyle w:val="Normal"/>
        <w:spacing w:before="240" w:after="120"/>
        <w:rPr/>
      </w:pPr>
      <w:r>
        <w:rPr/>
      </w:r>
    </w:p>
    <w:p>
      <w:pPr>
        <w:sectPr xmlns:w="http://schemas.openxmlformats.org/wordprocessingml/2006/main" xmlns:r="http://schemas.openxmlformats.org/officeDocument/2006/relationships">
          <w:type w:val="nextPage"/>
          <w:pgSz w:w="11906" w:h="16838"/>
          <w:pgMar w:left="1417" w:right="1417" w:header="0" w:top="1417" w:footer="708" w:bottom="1134" w:gutter="0"/>
          <w:pgNumType w:fmt="decimal"/>
          <w:formProt w:val="false"/>
          <w:textDirection w:val="lrTb"/>
          <w:docGrid w:type="default" w:linePitch="360" w:charSpace="0"/>
        </w:sectPr>
      </w:pPr>
    </w:p>
    <w:p>
      <w:pPr>
        <w:widowControl w:val="on"/>
        <w:pBdr>
          <w:bottom w:val="single" w:color="E1C211" w:sz="40"/>
        </w:pBdr>
        <w:spacing w:before="322" w:after="547" w:line="240" w:lineRule="auto"/>
        <w:ind w:left="0" w:right="0"/>
        <w:jc w:val="left"/>
        <w:outlineLvl w:val="0"/>
      </w:pPr>
      <w:r>
        <w:rPr>
          <w:rFonts w:ascii="Segoe UI Semibold" w:hAnsi="Segoe UI Semibold" w:eastAsia="Segoe UI Semibold" w:cs="Segoe UI Semibold"/>
          <w:b/>
          <w:bCs/>
          <w:color w:val="000000"/>
          <w:sz w:val="48"/>
          <w:szCs w:val="48"/>
        </w:rPr>
        <w:t xml:space="preserve">
Borrelien</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Borrelia
burgdorferi
sensu
lato</w:t>
      </w:r>
    </w:p>
    <w:p>
      <w:pPr>
        <w:widowControl w:val="on"/>
        <w:pBdr/>
        <w:spacing w:before="240" w:after="240" w:line="240" w:lineRule="auto"/>
        <w:ind w:left="0" w:right="0"/>
        <w:jc w:val="left"/>
      </w:pPr>
      <w:r>
        <w:rPr>
          <w:rFonts w:ascii="Tahoma" w:hAnsi="Tahoma" w:eastAsia="Tahoma" w:cs="Tahoma"/>
          <w:color w:val="000000"/>
          <w:sz w:val="24"/>
          <w:szCs w:val="24"/>
        </w:rPr>
        <w:t xml:space="preserve">
Letzte
Änderung:
10.10.2023</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Steckbrief</w:t>
      </w:r>
    </w:p>
    <w:p>
      <w:pPr>
        <w:widowControl w:val="on"/>
        <w:pBdr/>
        <w:spacing w:before="240" w:after="240" w:line="240" w:lineRule="auto"/>
        <w:ind w:left="0" w:right="0"/>
        <w:jc w:val="left"/>
      </w:pPr>
      <w:r>
        <w:rPr>
          <w:rFonts w:ascii="Tahoma" w:hAnsi="Tahoma" w:eastAsia="Tahoma" w:cs="Tahoma"/>
          <w:color w:val="000000"/>
          <w:sz w:val="24"/>
          <w:szCs w:val="24"/>
        </w:rPr>
        <w:t xml:space="preserve">
Lyme-Borreliose,
Borreliose
oder
Lymekrankheit
ist
eine
Infektionserkrankung,
die
durch
Bakterien
(Borrelien)
ausgelöst
wird.
Sie
wird
vor
allem
durch
Zecken
übertragen.
Die
Lyme-Borreliose
ist
die
häufigste
durch
</w:t>
      </w:r>
      <w:hyperlink r:id="rId22566638d4d17c7f5" w:history="1">
        <w:r>
          <w:rPr>
            <w:rFonts w:ascii="Tahoma" w:hAnsi="Tahoma" w:eastAsia="Tahoma" w:cs="Tahoma"/>
            <w:color w:val="000000"/>
            <w:sz w:val="24"/>
            <w:szCs w:val="24"/>
            <w:u w:val="single"/>
          </w:rPr>
          <w:t xml:space="preserve">
Zecken</w:t>
        </w:r>
      </w:hyperlink>
      <w:r>
        <w:rPr>
          <w:rFonts w:ascii="Tahoma" w:hAnsi="Tahoma" w:eastAsia="Tahoma" w:cs="Tahoma"/>
          <w:color w:val="000000"/>
          <w:sz w:val="24"/>
          <w:szCs w:val="24"/>
        </w:rPr>
        <w:t xml:space="preserve">
übertragene
Infektionskrankheit
auf
der
nördlichen
Hemisphäre.</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Vorkommen</w:t>
      </w:r>
    </w:p>
    <w:p>
      <w:pPr>
        <w:widowControl w:val="on"/>
        <w:pBdr/>
        <w:spacing w:before="240" w:after="240" w:line="240" w:lineRule="auto"/>
        <w:ind w:left="0" w:right="0"/>
        <w:jc w:val="left"/>
      </w:pPr>
      <w:r>
        <w:rPr>
          <w:rFonts w:ascii="Tahoma" w:hAnsi="Tahoma" w:eastAsia="Tahoma" w:cs="Tahoma"/>
          <w:color w:val="000000"/>
          <w:sz w:val="24"/>
          <w:szCs w:val="24"/>
        </w:rPr>
        <w:t xml:space="preserve">
Lyme-Borreliose
ist
eine
weltweit
verbreitet.
Die
Hauptverbreitungsgebiete
sind
Nordamerika,
Europa,
Asien
sowie
Nordafrika.</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Erregerreservoir</w:t>
      </w:r>
    </w:p>
    <w:p>
      <w:pPr>
        <w:widowControl w:val="on"/>
        <w:pBdr/>
        <w:spacing w:before="240" w:after="240" w:line="240" w:lineRule="auto"/>
        <w:ind w:left="0" w:right="0"/>
        <w:jc w:val="left"/>
      </w:pPr>
      <w:r>
        <w:rPr>
          <w:rFonts w:ascii="Tahoma" w:hAnsi="Tahoma" w:eastAsia="Tahoma" w:cs="Tahoma"/>
          <w:color w:val="000000"/>
          <w:sz w:val="24"/>
          <w:szCs w:val="24"/>
        </w:rPr>
        <w:t xml:space="preserve">
Mäuse
und
Vögel,
aber
auch
andere
Tiere
wie
Reptilien,
Igel,
Füchse
oder
Kaninchen.
Über
30
Prozent
des
gemeinen
Holzbocks;
der
häufigsten
Zeckenart
in
Zentral-
und
Nordeuropa,
sind
mit
Borrelien
infiziert.</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Infektionsweg</w:t>
      </w:r>
    </w:p>
    <w:p>
      <w:pPr>
        <w:widowControl w:val="on"/>
        <w:pBdr/>
        <w:spacing w:before="240" w:after="240" w:line="240" w:lineRule="auto"/>
        <w:ind w:left="0" w:right="0"/>
        <w:jc w:val="left"/>
      </w:pPr>
      <w:r>
        <w:rPr>
          <w:rFonts w:ascii="Tahoma" w:hAnsi="Tahoma" w:eastAsia="Tahoma" w:cs="Tahoma"/>
          <w:color w:val="000000"/>
          <w:sz w:val="24"/>
          <w:szCs w:val="24"/>
        </w:rPr>
        <w:t xml:space="preserve">
Die
Übertragung
erfolgt
über
den
Stich
infizierter
Zecken.
Die
Borrelien
werden
während
dem
Stech-
und
Saugakt
der
Zecke
nach
einigen
Stunden
auf
den
Menschen
übertragen.
Es
sind
nicht
alle
Zecken
infiziert
und
nicht
jeder
Zeckenstich
führt
zu
Lyme-Borreliose.
Das
Infektionsrisiko
beträgt
etwa
5 %.
Es
gibt
keine
Übertragung
von
Mensch
zu
Mensch.</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Inkubationszeit</w:t>
      </w:r>
    </w:p>
    <w:p>
      <w:pPr>
        <w:widowControl w:val="on"/>
        <w:pBdr/>
        <w:spacing w:before="240" w:after="240" w:line="240" w:lineRule="auto"/>
        <w:ind w:left="0" w:right="0"/>
        <w:jc w:val="left"/>
      </w:pPr>
      <w:r>
        <w:rPr>
          <w:rFonts w:ascii="Tahoma" w:hAnsi="Tahoma" w:eastAsia="Tahoma" w:cs="Tahoma"/>
          <w:color w:val="000000"/>
          <w:sz w:val="24"/>
          <w:szCs w:val="24"/>
        </w:rPr>
        <w:t xml:space="preserve">
Die
Inkubationszeit
der
frühen
Lyme-Borreliose,
die
die
häufigste
Form
darstellt,
variiert
zwischen
wenigen
Tagen
bis
zu
mehreren
Wochen.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Symptomatik</w:t>
      </w:r>
    </w:p>
    <w:p>
      <w:pPr>
        <w:widowControl w:val="on"/>
        <w:pBdr/>
        <w:spacing w:before="240" w:after="240" w:line="240" w:lineRule="auto"/>
        <w:ind w:left="0" w:right="0"/>
        <w:jc w:val="left"/>
      </w:pPr>
      <w:r>
        <w:rPr>
          <w:rFonts w:ascii="Tahoma" w:hAnsi="Tahoma" w:eastAsia="Tahoma" w:cs="Tahoma"/>
          <w:color w:val="000000"/>
          <w:sz w:val="24"/>
          <w:szCs w:val="24"/>
        </w:rPr>
        <w:t xml:space="preserve">
Bei
etwa
85 %
der
Fälle
tritt
ein
typischer,
ringförmiger,
rötlicher
Hautausschlag
auf,
Erythema
migrans
oder
Wanderröte
genannt.
Kopfschmerzen,
Fieber,
Müdigkeit
oder
Gelenkschmerzen
können
ebenfalls
auftreten.
Bei
richtiger
und
zeitnaher
Behandlung
klingen
die
Symptome
rasch
ab.</w:t>
      </w:r>
    </w:p>
    <w:p>
      <w:pPr>
        <w:widowControl w:val="on"/>
        <w:pBdr/>
        <w:spacing w:before="240" w:after="240" w:line="240" w:lineRule="auto"/>
        <w:ind w:left="0" w:right="0"/>
        <w:jc w:val="left"/>
      </w:pPr>
      <w:r>
        <w:rPr>
          <w:rFonts w:ascii="Tahoma" w:hAnsi="Tahoma" w:eastAsia="Tahoma" w:cs="Tahoma"/>
          <w:color w:val="000000"/>
          <w:sz w:val="24"/>
          <w:szCs w:val="24"/>
        </w:rPr>
        <w:t xml:space="preserve">
Eine
weitere
Form
der
Lyme-Borreliose
betrifft
das
Nervensystem:
Einige
Wochen
nach
der
Infektion
kann
es
v.
a.
bei
Kindern
zur
Hirnhautentzündug
und
Gesichtsnervenlähmungen
und
bei
den
Erwachsenen
zu
schmerzhaften
Nervenwurzelentzündungen
und
Lähmungen
kommen.
Weitere
seltene
Formen
umfassen
Gelenksentzündungen
und
typische
Hautveränderungen
an
den
Streckseiten
der
Extremitäten.
Bei
den
meisten
Formen
führt
die
rechtzeitige
antibiotische
Behandlung
zu
einer
anhaltenden
Besserung,
unbehandelt
kann
Lyme-Borreliose
zu
langanhaltenden
Beschwerden
führen.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Therapie</w:t>
      </w:r>
    </w:p>
    <w:p>
      <w:pPr>
        <w:widowControl w:val="on"/>
        <w:pBdr/>
        <w:spacing w:before="240" w:after="240" w:line="240" w:lineRule="auto"/>
        <w:ind w:left="0" w:right="0"/>
        <w:jc w:val="left"/>
      </w:pPr>
      <w:r>
        <w:rPr>
          <w:rFonts w:ascii="Tahoma" w:hAnsi="Tahoma" w:eastAsia="Tahoma" w:cs="Tahoma"/>
          <w:color w:val="000000"/>
          <w:sz w:val="24"/>
          <w:szCs w:val="24"/>
        </w:rPr>
        <w:t xml:space="preserve">
Die
Lyme-Borreliose
wird
antibiotisch
behandelt.
Die
Behandlungsdauer
hängt
vom
Stadium
der
Erkrankung
ab.
Die
frühzeitige
Behandlung
von
Lyme-Borreliose
erfolgt
über
einen
Zeitraum
von
10
bis
14
Tagen.
Spätformen
werden
über
vier
Wochen
behandelt.</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Vorbeugung</w:t>
      </w:r>
    </w:p>
    <w:p>
      <w:pPr>
        <w:widowControl w:val="on"/>
        <w:pBdr/>
        <w:spacing w:before="240" w:after="240" w:line="240" w:lineRule="auto"/>
        <w:ind w:left="0" w:right="0"/>
        <w:jc w:val="left"/>
      </w:pPr>
      <w:r>
        <w:rPr>
          <w:rFonts w:ascii="Tahoma" w:hAnsi="Tahoma" w:eastAsia="Tahoma" w:cs="Tahoma"/>
          <w:color w:val="000000"/>
          <w:sz w:val="24"/>
          <w:szCs w:val="24"/>
        </w:rPr>
        <w:t xml:space="preserve">
Es
gibt
derzeit
keine
Impfung
gegen
Borreliose.
Wichtigste
vorbeugende
Maßnahme
ist
der
Schutz
vor
Zeckenstichen:
gut
abschließende,
geschlossene
Kleidung
und
das
Meiden
von
Unterholz,
hohem
Gras,
dichten
Büschen
in
Gärten
oder
in
Waldnähe.</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Situation
in
Österreich</w:t>
      </w:r>
    </w:p>
    <w:p>
      <w:pPr>
        <w:widowControl w:val="on"/>
        <w:pBdr/>
        <w:spacing w:before="240" w:after="240" w:line="240" w:lineRule="auto"/>
        <w:ind w:left="0" w:right="0"/>
        <w:jc w:val="left"/>
      </w:pPr>
      <w:r>
        <w:rPr>
          <w:rFonts w:ascii="Tahoma" w:hAnsi="Tahoma" w:eastAsia="Tahoma" w:cs="Tahoma"/>
          <w:color w:val="000000"/>
          <w:sz w:val="24"/>
          <w:szCs w:val="24"/>
        </w:rPr>
        <w:t xml:space="preserve">
In
Österreich
ist
Lyme-Borreliose
eine
häufig
diagnostizierte
Krankheit,
jedoch
nicht
meldepflichtig.
Es
wird
geschätzt,
dass
jährlich
25.000
bis
70.000
Menschen
erkranken.
Die
meisten
Fälle
werden
im
Frühling
und
Sommer
beobachtet,
wenn
die
Menschen
vermehrt
Zeit
im
Freien
verbringen
und
dabei
häufiger
von
Zecken
gestochen
werden.</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Fachinformation</w:t>
      </w:r>
    </w:p>
    <w:p>
      <w:pPr>
        <w:widowControl w:val="on"/>
        <w:pBdr/>
        <w:spacing w:before="240" w:after="240" w:line="240" w:lineRule="auto"/>
        <w:ind w:left="0" w:right="0"/>
        <w:jc w:val="left"/>
      </w:pPr>
      <w:r>
        <w:rPr>
          <w:rFonts w:ascii="Tahoma" w:hAnsi="Tahoma" w:eastAsia="Tahoma" w:cs="Tahoma"/>
          <w:color w:val="000000"/>
          <w:sz w:val="24"/>
          <w:szCs w:val="24"/>
        </w:rPr>
        <w:t xml:space="preserve">
Lyme-Borreliose,
Borreliose
oder
Lymekrankheit
ist
eine
Infektionserkrankung,
die
durch
Bakterien
aus
dem
</w:t>
      </w:r>
      <w:r>
        <w:rPr>
          <w:rFonts w:ascii="Tahoma" w:hAnsi="Tahoma" w:eastAsia="Tahoma" w:cs="Tahoma"/>
          <w:i/>
          <w:iCs/>
          <w:color w:val="000000"/>
          <w:sz w:val="24"/>
          <w:szCs w:val="24"/>
        </w:rPr>
        <w:t xml:space="preserve">
Borrelia
burgdorferi
sensu
lato</w:t>
      </w:r>
      <w:r>
        <w:rPr>
          <w:rFonts w:ascii="Tahoma" w:hAnsi="Tahoma" w:eastAsia="Tahoma" w:cs="Tahoma"/>
          <w:color w:val="000000"/>
          <w:sz w:val="24"/>
          <w:szCs w:val="24"/>
        </w:rPr>
        <w:t xml:space="preserve">
-
Komplex
ausgelöst
wird.
Diese
Bezeichnung
umfasst
jene
Borrelien-Spezies,
die
in
Europa
die
meisten
Infektionen
auslösen:
</w:t>
      </w:r>
      <w:r>
        <w:rPr>
          <w:rFonts w:ascii="Tahoma" w:hAnsi="Tahoma" w:eastAsia="Tahoma" w:cs="Tahoma"/>
          <w:i/>
          <w:iCs/>
          <w:color w:val="000000"/>
          <w:sz w:val="24"/>
          <w:szCs w:val="24"/>
        </w:rPr>
        <w:t xml:space="preserve">
B.
afzelii</w:t>
      </w:r>
      <w:r>
        <w:rPr>
          <w:rFonts w:ascii="Tahoma" w:hAnsi="Tahoma" w:eastAsia="Tahoma" w:cs="Tahoma"/>
          <w:color w:val="000000"/>
          <w:sz w:val="24"/>
          <w:szCs w:val="24"/>
        </w:rPr>
        <w:t xml:space="preserve">,
</w:t>
      </w:r>
      <w:r>
        <w:rPr>
          <w:rFonts w:ascii="Tahoma" w:hAnsi="Tahoma" w:eastAsia="Tahoma" w:cs="Tahoma"/>
          <w:i/>
          <w:iCs/>
          <w:color w:val="000000"/>
          <w:sz w:val="24"/>
          <w:szCs w:val="24"/>
        </w:rPr>
        <w:t xml:space="preserve">
B.
garinii</w:t>
      </w:r>
      <w:r>
        <w:rPr>
          <w:rFonts w:ascii="Tahoma" w:hAnsi="Tahoma" w:eastAsia="Tahoma" w:cs="Tahoma"/>
          <w:color w:val="000000"/>
          <w:sz w:val="24"/>
          <w:szCs w:val="24"/>
        </w:rPr>
        <w:t xml:space="preserve">,
</w:t>
      </w:r>
      <w:r>
        <w:rPr>
          <w:rFonts w:ascii="Tahoma" w:hAnsi="Tahoma" w:eastAsia="Tahoma" w:cs="Tahoma"/>
          <w:i/>
          <w:iCs/>
          <w:color w:val="000000"/>
          <w:sz w:val="24"/>
          <w:szCs w:val="24"/>
        </w:rPr>
        <w:t xml:space="preserve">
B.
bavariensis</w:t>
      </w:r>
      <w:r>
        <w:rPr>
          <w:rFonts w:ascii="Tahoma" w:hAnsi="Tahoma" w:eastAsia="Tahoma" w:cs="Tahoma"/>
          <w:color w:val="000000"/>
          <w:sz w:val="24"/>
          <w:szCs w:val="24"/>
        </w:rPr>
        <w:t xml:space="preserve">
und
</w:t>
      </w:r>
      <w:r>
        <w:rPr>
          <w:rFonts w:ascii="Tahoma" w:hAnsi="Tahoma" w:eastAsia="Tahoma" w:cs="Tahoma"/>
          <w:i/>
          <w:iCs/>
          <w:color w:val="000000"/>
          <w:sz w:val="24"/>
          <w:szCs w:val="24"/>
        </w:rPr>
        <w:t xml:space="preserve">
B.
burgdorferi
sensu
stricto</w:t>
      </w:r>
      <w:r>
        <w:rPr>
          <w:rFonts w:ascii="Tahoma" w:hAnsi="Tahoma" w:eastAsia="Tahoma" w:cs="Tahoma"/>
          <w:color w:val="000000"/>
          <w:sz w:val="24"/>
          <w:szCs w:val="24"/>
        </w:rPr>
        <w:t xml:space="preserve">.
Der
Gemeine
Holzbock
(</w:t>
      </w:r>
      <w:r>
        <w:rPr>
          <w:rFonts w:ascii="Tahoma" w:hAnsi="Tahoma" w:eastAsia="Tahoma" w:cs="Tahoma"/>
          <w:i/>
          <w:iCs/>
          <w:color w:val="000000"/>
          <w:sz w:val="24"/>
          <w:szCs w:val="24"/>
        </w:rPr>
        <w:t xml:space="preserve">Ixodes
ricinus</w:t>
      </w:r>
      <w:r>
        <w:rPr>
          <w:rFonts w:ascii="Tahoma" w:hAnsi="Tahoma" w:eastAsia="Tahoma" w:cs="Tahoma"/>
          <w:color w:val="000000"/>
          <w:sz w:val="24"/>
          <w:szCs w:val="24"/>
        </w:rPr>
        <w:t xml:space="preserve">)
ist
in
Europa
der
häufigste
Überträger
von
Borrelien.</w:t>
      </w:r>
    </w:p>
    <w:p>
      <w:pPr>
        <w:widowControl w:val="on"/>
        <w:pBdr/>
        <w:spacing w:before="240" w:after="240" w:line="240" w:lineRule="auto"/>
        <w:ind w:left="0" w:right="0"/>
        <w:jc w:val="left"/>
      </w:pPr>
      <w:r>
        <w:rPr>
          <w:rFonts w:ascii="Tahoma" w:hAnsi="Tahoma" w:eastAsia="Tahoma" w:cs="Tahoma"/>
          <w:color w:val="000000"/>
          <w:sz w:val="24"/>
          <w:szCs w:val="24"/>
        </w:rPr>
        <w:t xml:space="preserve">
Die
Entwicklung
von
</w:t>
      </w:r>
      <w:r>
        <w:rPr>
          <w:rFonts w:ascii="Tahoma" w:hAnsi="Tahoma" w:eastAsia="Tahoma" w:cs="Tahoma"/>
          <w:i/>
          <w:iCs/>
          <w:color w:val="000000"/>
          <w:sz w:val="24"/>
          <w:szCs w:val="24"/>
        </w:rPr>
        <w:t xml:space="preserve">
Ixodes
ricinus</w:t>
      </w:r>
      <w:r>
        <w:rPr>
          <w:rFonts w:ascii="Tahoma" w:hAnsi="Tahoma" w:eastAsia="Tahoma" w:cs="Tahoma"/>
          <w:color w:val="000000"/>
          <w:sz w:val="24"/>
          <w:szCs w:val="24"/>
        </w:rPr>
        <w:t xml:space="preserve">
umfasst
drei
Stadien:
Larve,
Nymphe
und
adulte
(erwachsene)
Zecke.
Kleine
Nagetiere
oder
Vögel
sind
die
häufigsten
Wirte
für
Larven,
größere
Nagetiere
oder
mittelgroße
Säugetiere,
wie
Katzen
oder
Hunde,
für
Nymphen.
Größere
Wirte
wie
Rehe
und
Hirsche
sind
wichtige
Blutwirte
der
adulten
Zecken,
sind
aber
kein
Reservoir
von
Borrelien.
Zecken
nehmen
bei
der
Blutmahlzeit
Borrelien
von
einem
Wirtstier
auf
und
geben
an
den
nächsten
Wirt
weiter.</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Symptome</w:t>
      </w:r>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Erythema
migrans
(Wanderröte)</w:t>
      </w:r>
    </w:p>
    <w:p>
      <w:pPr>
        <w:widowControl w:val="on"/>
        <w:pBdr/>
        <w:spacing w:before="240" w:after="240" w:line="240" w:lineRule="auto"/>
        <w:ind w:left="0" w:right="0"/>
        <w:jc w:val="left"/>
      </w:pPr>
      <w:r>
        <w:rPr>
          <w:rFonts w:ascii="Tahoma" w:hAnsi="Tahoma" w:eastAsia="Tahoma" w:cs="Tahoma"/>
          <w:color w:val="000000"/>
          <w:sz w:val="24"/>
          <w:szCs w:val="24"/>
        </w:rPr>
        <w:t xml:space="preserve">
Erythema
migrans
(Wanderröte) ist
die
häufigste
Krankheitserscheinung
der
Lyme-Borreliose
(&gt;
80
Prozent
aller
Fälle).
Das
Erythema
migrans
entwickelt
sich
frühestens
3-6
Tage
bis
zu
einigen
Wochen
nach
dem
Zeckenstich
um
die
Zeckenstichstelle
als
sich
vergrößernder
roter
oder
blauroter
Fleck
mit
oder
ohne
spätere
zentrale
Aufhellung.
Der
äußere
Rand
ist
deutlich
abgesetzt,
oft
intensiver
gefärbt
und
nicht
merklich
erhaben.
Ab
einem
Durchmesser
von
mindestens
fünf
Zentimetern
wird
die
Diagnose
vom
erfahrenen
Arzt
klinisch
gestellt.
Falls
der
Durchmesser
kleiner
ist,
sind
für
die
Diagnose
ein
gesicherter
Zeckenstich,
ein
mindestens
zwei
Tage
verzögertes
Auftreten
des
Erythems
nach
dem
Zeckenstich
und
ein
größer
werdendes
Erythem
an
der
Zeckenstich-Stelle
erforderlich.</w:t>
      </w:r>
    </w:p>
    <w:p>
      <w:pPr>
        <w:widowControl w:val="on"/>
        <w:pBdr/>
        <w:spacing w:before="240" w:after="240" w:line="240" w:lineRule="auto"/>
        <w:ind w:left="0" w:right="0"/>
        <w:jc w:val="left"/>
      </w:pPr>
      <w:r>
        <w:rPr>
          <w:rFonts w:ascii="Tahoma" w:hAnsi="Tahoma" w:eastAsia="Tahoma" w:cs="Tahoma"/>
          <w:color w:val="000000"/>
          <w:sz w:val="24"/>
          <w:szCs w:val="24"/>
        </w:rPr>
        <w:t xml:space="preserve">
Begleiterscheinungen
wie
lokaler
Juckreiz/Brennen,
Müdigkeit,
Kopfschmerzen,
Gelenksschmerzen
können
beim
Erythema
migrans
mit
einer
Häufigkeit
von
40%
auftreten.</w:t>
      </w:r>
    </w:p>
    <w:p>
      <w:pPr>
        <w:widowControl w:val="on"/>
        <w:pBdr/>
        <w:spacing w:before="0" w:after="0" w:line="240" w:lineRule="auto"/>
        <w:ind w:left="0" w:right="0"/>
        <w:jc w:val="left"/>
      </w:pPr>
      <w:hyperlink r:id="rId64756638d4d17ce89" w:history="1">
        <w:r>
          <w:drawing>
            <wp:inline distT="0" distB="0" distL="0" distR="0">
              <wp:extent cx="5400000" cy="4284000"/>
              <wp:docPr id="21557903" name="name36696638d4d18a66f" descr="csm_csm_EM_li_brust_mann_cae0363e12_1378c61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csm_EM_li_brust_mann_cae0363e12_1378c61931.png"/>
                      <pic:cNvPicPr/>
                    </pic:nvPicPr>
                    <pic:blipFill>
                      <a:blip r:embed="rId19726638d4d18a66c" cstate="print"/>
                      <a:stretch>
                        <a:fillRect/>
                      </a:stretch>
                    </pic:blipFill>
                    <pic:spPr>
                      <a:xfrm>
                        <a:off x="0" y="0"/>
                        <a:ext cx="5400000" cy="4284000"/>
                      </a:xfrm>
                      <a:prstGeom prst="rect">
                        <a:avLst/>
                      </a:prstGeom>
                      <a:ln w="0">
                        <a:noFill/>
                      </a:ln>
                    </pic:spPr>
                  </pic:pic>
                </a:graphicData>
              </a:graphic>
            </wp:inline>
          </w:drawing>
        </w:r>
      </w:hyperlink>
    </w:p>
    <w:p>
      <w:pPr>
        <w:widowControl w:val="on"/>
        <w:pBdr/>
        <w:spacing w:before="0" w:after="0" w:line="240" w:lineRule="auto"/>
        <w:ind w:left="0" w:right="0"/>
      </w:pPr>
      <w:r>
        <w:rPr>
          <w:rFonts w:ascii="Tahoma" w:hAnsi="Tahoma" w:eastAsia="Tahoma" w:cs="Tahoma"/>
          <w:color w:val="000000"/>
          <w:sz w:val="24"/>
          <w:szCs w:val="24"/>
        </w:rPr>
        <w:t xml:space="preserve">
Erythema
migrans
auf
der
linken
Brust</w:t>
      </w:r>
      <w:fldSimple w:instr=" SEQ Figure \* ARABIC ">
        <w:r>
          <w:rPr>
            <w:noProof/>
          </w:rPr>
          <w:t/>
        </w:r>
      </w:fldSimple>
      <w:bookmarkStart w:id="1908710" w:name=""/>
      <w:bookmarkEnd w:id="1908710"/>
    </w:p>
    <w:p>
      <w:pPr>
        <w:widowControl w:val="on"/>
        <w:pBdr/>
        <w:spacing w:before="0" w:after="0" w:line="240" w:lineRule="auto"/>
        <w:ind w:left="0" w:right="0"/>
        <w:jc w:val="left"/>
      </w:pPr>
      <w:hyperlink r:id="rId84246638d4d18a737" w:history="1">
        <w:r>
          <w:drawing>
            <wp:inline distT="0" distB="0" distL="0" distR="0">
              <wp:extent cx="5400000" cy="3816000"/>
              <wp:docPr id="62522106" name="name89926638d4d198f17" descr="csm_csm_EM_l_lendenbreich_mann_4a7fb66084_3c11736f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csm_EM_l_lendenbreich_mann_4a7fb66084_3c11736fc0.png"/>
                      <pic:cNvPicPr/>
                    </pic:nvPicPr>
                    <pic:blipFill>
                      <a:blip r:embed="rId35996638d4d198f13" cstate="print"/>
                      <a:stretch>
                        <a:fillRect/>
                      </a:stretch>
                    </pic:blipFill>
                    <pic:spPr>
                      <a:xfrm>
                        <a:off x="0" y="0"/>
                        <a:ext cx="5400000" cy="3816000"/>
                      </a:xfrm>
                      <a:prstGeom prst="rect">
                        <a:avLst/>
                      </a:prstGeom>
                      <a:ln w="0">
                        <a:noFill/>
                      </a:ln>
                    </pic:spPr>
                  </pic:pic>
                </a:graphicData>
              </a:graphic>
            </wp:inline>
          </w:drawing>
        </w:r>
      </w:hyperlink>
    </w:p>
    <w:p>
      <w:pPr>
        <w:widowControl w:val="on"/>
        <w:pBdr/>
        <w:spacing w:before="0" w:after="0" w:line="240" w:lineRule="auto"/>
        <w:ind w:left="0" w:right="0"/>
      </w:pPr>
      <w:r>
        <w:rPr>
          <w:rFonts w:ascii="Tahoma" w:hAnsi="Tahoma" w:eastAsia="Tahoma" w:cs="Tahoma"/>
          <w:color w:val="000000"/>
          <w:sz w:val="24"/>
          <w:szCs w:val="24"/>
        </w:rPr>
        <w:t xml:space="preserve">
Erythema
migrans
im
Lendenbereich</w:t>
      </w:r>
      <w:fldSimple w:instr=" SEQ Figure \* ARABIC ">
        <w:r>
          <w:rPr>
            <w:noProof/>
          </w:rPr>
          <w:t/>
        </w:r>
      </w:fldSimple>
      <w:bookmarkStart w:id="4044079" w:name=""/>
      <w:bookmarkEnd w:id="4044079"/>
    </w:p>
    <w:p>
      <w:pPr>
        <w:widowControl w:val="on"/>
        <w:pBdr/>
        <w:spacing w:before="0" w:after="0" w:line="240" w:lineRule="auto"/>
        <w:ind w:left="0" w:right="0"/>
        <w:jc w:val="left"/>
      </w:pPr>
      <w:hyperlink r:id="rId97636638d4d198fce" w:history="1">
        <w:r>
          <w:drawing>
            <wp:inline distT="0" distB="0" distL="0" distR="0">
              <wp:extent cx="5400000" cy="6408000"/>
              <wp:docPr id="37565049" name="name11576638d4d1a84e0" descr="csm_csm_EM_li_osch_mann_Freistellung_31cacc92c6_93c6b866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csm_EM_li_osch_mann_Freistellung_31cacc92c6_93c6b866b2.png"/>
                      <pic:cNvPicPr/>
                    </pic:nvPicPr>
                    <pic:blipFill>
                      <a:blip r:embed="rId32266638d4d1a84d8" cstate="print"/>
                      <a:stretch>
                        <a:fillRect/>
                      </a:stretch>
                    </pic:blipFill>
                    <pic:spPr>
                      <a:xfrm>
                        <a:off x="0" y="0"/>
                        <a:ext cx="5400000" cy="6408000"/>
                      </a:xfrm>
                      <a:prstGeom prst="rect">
                        <a:avLst/>
                      </a:prstGeom>
                      <a:ln w="0">
                        <a:noFill/>
                      </a:ln>
                    </pic:spPr>
                  </pic:pic>
                </a:graphicData>
              </a:graphic>
            </wp:inline>
          </w:drawing>
        </w:r>
      </w:hyperlink>
    </w:p>
    <w:p>
      <w:pPr>
        <w:widowControl w:val="on"/>
        <w:pBdr/>
        <w:spacing w:before="0" w:after="0" w:line="240" w:lineRule="auto"/>
        <w:ind w:left="0" w:right="0"/>
      </w:pPr>
      <w:r>
        <w:rPr>
          <w:rFonts w:ascii="Tahoma" w:hAnsi="Tahoma" w:eastAsia="Tahoma" w:cs="Tahoma"/>
          <w:color w:val="000000"/>
          <w:sz w:val="24"/>
          <w:szCs w:val="24"/>
        </w:rPr>
        <w:t xml:space="preserve">
Erythema
migrans
am
linken
Oberschenkel</w:t>
      </w:r>
      <w:fldSimple w:instr=" SEQ Figure \* ARABIC ">
        <w:r>
          <w:rPr>
            <w:noProof/>
          </w:rPr>
          <w:t/>
        </w:r>
      </w:fldSimple>
      <w:bookmarkStart w:id="1620734" w:name=""/>
      <w:bookmarkEnd w:id="1620734"/>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Borrelien-Lymphozytom</w:t>
      </w:r>
    </w:p>
    <w:p>
      <w:pPr>
        <w:widowControl w:val="on"/>
        <w:pBdr/>
        <w:spacing w:before="240" w:after="240" w:line="240" w:lineRule="auto"/>
        <w:ind w:left="0" w:right="0"/>
        <w:jc w:val="left"/>
      </w:pPr>
      <w:r>
        <w:rPr>
          <w:rFonts w:ascii="Tahoma" w:hAnsi="Tahoma" w:eastAsia="Tahoma" w:cs="Tahoma"/>
          <w:color w:val="000000"/>
          <w:sz w:val="24"/>
          <w:szCs w:val="24"/>
        </w:rPr>
        <w:t xml:space="preserve">
Das
Borrelien-Lymphozytom ist
ein
schmerzloser,
blauroter
Knoten
oder
Fleck,
gewöhnlich
am
Ohrläppchen,
Ohrmuschelrand,
an
der
Brustwarze
oder
dem
Hodensack.
Es
tritt
häufiger
bei
Kindern
(speziell
am
Ohr)
auf
als
bei
Erwachsenen.</w:t>
      </w:r>
    </w:p>
    <w:p>
      <w:r>
        <w:drawing>
          <wp:inline distT="0" distB="0" distL="0" distR="0">
            <wp:extent cx="5400000" cy="8402400"/>
            <wp:docPr id="78479939" name="name63066638d4d1b5c05" descr="csm_csm_Borrelien_Lymphozytom_highres_6b447a7ef7_c7f0b395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csm_Borrelien_Lymphozytom_highres_6b447a7ef7_c7f0b39526.png"/>
                    <pic:cNvPicPr/>
                  </pic:nvPicPr>
                  <pic:blipFill>
                    <a:blip r:embed="rId47276638d4d1b5c02" cstate="print"/>
                    <a:stretch>
                      <a:fillRect/>
                    </a:stretch>
                  </pic:blipFill>
                  <pic:spPr>
                    <a:xfrm>
                      <a:off x="0" y="0"/>
                      <a:ext cx="5400000" cy="8402400"/>
                    </a:xfrm>
                    <a:prstGeom prst="rect">
                      <a:avLst/>
                    </a:prstGeom>
                    <a:ln w="0">
                      <a:noFill/>
                    </a:ln>
                  </pic:spPr>
                </pic:pic>
              </a:graphicData>
            </a:graphic>
          </wp:inline>
        </w:drawing>
      </w:r>
    </w:p>
    <w:p>
      <w:pPr>
        <w:widowControl w:val="on"/>
        <w:pBdr/>
        <w:spacing w:before="0" w:after="0" w:line="240" w:lineRule="auto"/>
        <w:ind w:left="0" w:right="0"/>
      </w:pPr>
      <w:r>
        <w:rPr>
          <w:rFonts w:ascii="Tahoma" w:hAnsi="Tahoma" w:eastAsia="Tahoma" w:cs="Tahoma"/>
          <w:color w:val="000000"/>
          <w:sz w:val="24"/>
          <w:szCs w:val="24"/>
        </w:rPr>
        <w:t xml:space="preserve">
Borrelien-Lymphozytom
am
linken
Ohr</w:t>
      </w:r>
      <w:fldSimple w:instr=" SEQ Figure \* ARABIC ">
        <w:r>
          <w:rPr>
            <w:noProof/>
          </w:rPr>
          <w:t/>
        </w:r>
      </w:fldSimple>
      <w:bookmarkStart w:id="6346358" w:name=""/>
      <w:bookmarkEnd w:id="6346358"/>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Acrodermatitis
chronica
atrophicans
(ACA)</w:t>
      </w:r>
    </w:p>
    <w:p>
      <w:pPr>
        <w:widowControl w:val="on"/>
        <w:pBdr/>
        <w:spacing w:before="240" w:after="240" w:line="240" w:lineRule="auto"/>
        <w:ind w:left="0" w:right="0"/>
        <w:jc w:val="left"/>
      </w:pPr>
      <w:r>
        <w:rPr>
          <w:rFonts w:ascii="Tahoma" w:hAnsi="Tahoma" w:eastAsia="Tahoma" w:cs="Tahoma"/>
          <w:color w:val="000000"/>
          <w:sz w:val="24"/>
          <w:szCs w:val="24"/>
        </w:rPr>
        <w:t xml:space="preserve">
Acrodermatitis
chronica
atrophicans (ACA)
ist
eine
durch
Lyme-Borrelien
verursachte,
chronisch
fortschreitende,
nicht
spontan
abheilende
Hauterkrankung.
ACA
beginnt
mit
einer
roten
oder
blauroten
Veränderung
der
Haut,
gewöhnlich
an
den
Streckseiten
von
Armen
oder
Beinen,
die
lange
bestehen
bleiben
kann.
Später
kommt
es
zum
Schwinden
aller
Hautschichten
(Hautatrophie),
die
Haut
wird
dünn
„wie
Zigarettenpapier“
und
leicht
verletzlich.
Im
betroffenen
Hautbereich
können
Neuropathien
(Schädigungen
der
Nerven)
auftreten.
Bei
lang
bestehender
ACA
werden
auch
die
Gelenke
im
betroffenen
Hautbereich
in
Mitleidenschaft
gezogen.
Über
Knochenvorsprüngen
können
sich
Hautverdickungen
und
langsam
größer
werdende,
schmerzlose,
fibroide
Knoten
(gutartige
Tumoren)
entwickeln. </w:t>
      </w:r>
    </w:p>
    <w:p>
      <w:r>
        <w:drawing>
          <wp:inline distT="0" distB="0" distL="0" distR="0">
            <wp:extent cx="5400000" cy="8100000"/>
            <wp:docPr id="64022754" name="name93606638d4d1c8a06" descr="csm_Acrodermatitis_chronica_atrophicans_70_J%25C3%25A4hrige_6c082330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Acrodermatitis_chronica_atrophicans_70_J%25C3%25A4hrige_6c082330ef.png"/>
                    <pic:cNvPicPr/>
                  </pic:nvPicPr>
                  <pic:blipFill>
                    <a:blip r:embed="rId90546638d4d1c89ff" cstate="print"/>
                    <a:stretch>
                      <a:fillRect/>
                    </a:stretch>
                  </pic:blipFill>
                  <pic:spPr>
                    <a:xfrm>
                      <a:off x="0" y="0"/>
                      <a:ext cx="5400000" cy="8100000"/>
                    </a:xfrm>
                    <a:prstGeom prst="rect">
                      <a:avLst/>
                    </a:prstGeom>
                    <a:ln w="0">
                      <a:noFill/>
                    </a:ln>
                  </pic:spPr>
                </pic:pic>
              </a:graphicData>
            </a:graphic>
          </wp:inline>
        </w:drawing>
      </w:r>
    </w:p>
    <w:p>
      <w:pPr>
        <w:widowControl w:val="on"/>
        <w:pBdr/>
        <w:spacing w:before="0" w:after="0" w:line="240" w:lineRule="auto"/>
        <w:ind w:left="0" w:right="0"/>
      </w:pPr>
      <w:r>
        <w:rPr>
          <w:rFonts w:ascii="Tahoma" w:hAnsi="Tahoma" w:eastAsia="Tahoma" w:cs="Tahoma"/>
          <w:color w:val="000000"/>
          <w:sz w:val="24"/>
          <w:szCs w:val="24"/>
        </w:rPr>
        <w:t xml:space="preserve">
Acrodermatitis
chronica
atrophicans
bei
einer
70jährigen
Patientin</w:t>
      </w:r>
      <w:fldSimple w:instr=" SEQ Figure \* ARABIC ">
        <w:r>
          <w:rPr>
            <w:noProof/>
          </w:rPr>
          <w:t/>
        </w:r>
      </w:fldSimple>
      <w:bookmarkStart w:id="2630385" w:name=""/>
      <w:bookmarkEnd w:id="2630385"/>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Lyme-Neuroborreliose</w:t>
      </w:r>
    </w:p>
    <w:p>
      <w:pPr>
        <w:widowControl w:val="on"/>
        <w:pBdr/>
        <w:spacing w:before="240" w:after="240" w:line="240" w:lineRule="auto"/>
        <w:ind w:left="0" w:right="0"/>
        <w:jc w:val="left"/>
      </w:pPr>
      <w:r>
        <w:rPr>
          <w:rFonts w:ascii="Tahoma" w:hAnsi="Tahoma" w:eastAsia="Tahoma" w:cs="Tahoma"/>
          <w:color w:val="000000"/>
          <w:sz w:val="24"/>
          <w:szCs w:val="24"/>
        </w:rPr>
        <w:t xml:space="preserve">
Die
Lyme-Neuroborreliose tritt
bei
Erwachsenen
hauptsächlich
als
Gehirnhaut-Entzündung
und
als
sehr
schmerzhafte
Nervenwurzel-Entzündung
auf
(Garin-Bujadoux-Bannwarth-Syndrom).
Selten
werden
Gehirn-Entzündung
(Enzephalitis),
Rückenmarks-Entzündung
(Myelitis)
und
sehr
selten
eine
Entzündung
der
Gehirn-Gefäße
(zerebrale
Vaskulitis)
beobachtet.</w:t>
      </w:r>
    </w:p>
    <w:p>
      <w:pPr>
        <w:widowControl w:val="on"/>
        <w:pBdr/>
        <w:spacing w:before="240" w:after="240" w:line="240" w:lineRule="auto"/>
        <w:ind w:left="0" w:right="0"/>
        <w:jc w:val="left"/>
      </w:pPr>
      <w:r>
        <w:rPr>
          <w:rFonts w:ascii="Tahoma" w:hAnsi="Tahoma" w:eastAsia="Tahoma" w:cs="Tahoma"/>
          <w:color w:val="000000"/>
          <w:sz w:val="24"/>
          <w:szCs w:val="24"/>
        </w:rPr>
        <w:t xml:space="preserve">
Bei
Kindern
zeigt
sich
die
Lyme-Neuroborreliose
hauptsächlich
als
Gesichtslähmung
(Fazialisparese)
oder
milde
Gehirnhaut-Entzündung.</w:t>
      </w:r>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Lyme-Arthritis</w:t>
      </w:r>
    </w:p>
    <w:p>
      <w:pPr>
        <w:widowControl w:val="on"/>
        <w:pBdr/>
        <w:spacing w:before="240" w:after="240" w:line="240" w:lineRule="auto"/>
        <w:ind w:left="0" w:right="0"/>
        <w:jc w:val="left"/>
      </w:pPr>
      <w:r>
        <w:rPr>
          <w:rFonts w:ascii="Tahoma" w:hAnsi="Tahoma" w:eastAsia="Tahoma" w:cs="Tahoma"/>
          <w:color w:val="000000"/>
          <w:sz w:val="24"/>
          <w:szCs w:val="24"/>
        </w:rPr>
        <w:t xml:space="preserve">
Die
Lyme-Arthritis ist
charakterisiert
durch
wiederkehrende
Attacken
oder
andauernde,
objektive
Gelenksschwellung
in
einem
großen
Gelenk
oder
in
wenigen
großen
Gelenken.
Fast
immer
ist
dabei
das
Kniegelenk
betroffen.
Der
Ausschluss
anderer
Ursachen
ist
notwendig.</w:t>
      </w:r>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Lyme-Karditis</w:t>
      </w:r>
    </w:p>
    <w:p>
      <w:pPr>
        <w:widowControl w:val="on"/>
        <w:pBdr/>
        <w:spacing w:before="240" w:after="240" w:line="240" w:lineRule="auto"/>
        <w:ind w:left="0" w:right="0"/>
        <w:jc w:val="left"/>
      </w:pPr>
      <w:r>
        <w:rPr>
          <w:rFonts w:ascii="Tahoma" w:hAnsi="Tahoma" w:eastAsia="Tahoma" w:cs="Tahoma"/>
          <w:color w:val="000000"/>
          <w:sz w:val="24"/>
          <w:szCs w:val="24"/>
        </w:rPr>
        <w:t xml:space="preserve">
Die
Lyme-Karditis tritt
selten
auf
und
ist
charakterisiert
durch
Reizleitungsstörungen
und
Herzrhythmusstörung;
vereinzelt
wurden
auch
Herzmuskelentzündung
(Myokarditis)
und
Entzündung
aller
Herzwandschichten
(Pankarditis)
beobachtet.
Der
Ausschluss
anderer
Ursachen
ist
notwendig.</w:t>
      </w:r>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Augen-Entzündungen</w:t>
      </w:r>
    </w:p>
    <w:p>
      <w:pPr>
        <w:widowControl w:val="on"/>
        <w:pBdr/>
        <w:spacing w:before="240" w:after="240" w:line="240" w:lineRule="auto"/>
        <w:ind w:left="0" w:right="0"/>
        <w:jc w:val="left"/>
      </w:pPr>
      <w:r>
        <w:rPr>
          <w:rFonts w:ascii="Tahoma" w:hAnsi="Tahoma" w:eastAsia="Tahoma" w:cs="Tahoma"/>
          <w:color w:val="000000"/>
          <w:sz w:val="24"/>
          <w:szCs w:val="24"/>
        </w:rPr>
        <w:t xml:space="preserve">
Augen-Entzündungen durch
Erreger
der
Lyme-Borreliose
werden
sehr
selten
beobachtet.
Sie
können
die
Bindehaut
(Konjunktivitis),
Regenbogenhaut
(Uveitis),
Lederhaut
(Episkleritis)
und
Hornhaut
(Keratitis)
sowie
auch
den
Sehnervkopf
(Papillitis)
betreffen.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Therapie</w:t>
      </w:r>
    </w:p>
    <w:p>
      <w:pPr>
        <w:widowControl w:val="on"/>
        <w:pBdr/>
        <w:spacing w:before="240" w:after="240" w:line="240" w:lineRule="auto"/>
        <w:ind w:left="0" w:right="0"/>
        <w:jc w:val="left"/>
      </w:pPr>
      <w:r>
        <w:rPr>
          <w:rFonts w:ascii="Tahoma" w:hAnsi="Tahoma" w:eastAsia="Tahoma" w:cs="Tahoma"/>
          <w:color w:val="000000"/>
          <w:sz w:val="24"/>
          <w:szCs w:val="24"/>
        </w:rPr>
        <w:t xml:space="preserve">
Die
Lyme-Borreliose
wird
antibiotisch
behandelt.
Dafür
stehen
verschiedene
Therapieoptionen
zur
Verfügung.
Die
Behandlungsdauer
hängt
vom
Stadium
der
Erkrankung
ab.</w:t>
      </w:r>
    </w:p>
    <w:p>
      <w:pPr>
        <w:widowControl w:val="on"/>
        <w:pBdr/>
        <w:spacing w:before="240" w:after="240" w:line="240" w:lineRule="auto"/>
        <w:ind w:left="0" w:right="0"/>
        <w:jc w:val="left"/>
      </w:pPr>
      <w:r>
        <w:rPr>
          <w:rFonts w:ascii="Tahoma" w:hAnsi="Tahoma" w:eastAsia="Tahoma" w:cs="Tahoma"/>
          <w:color w:val="000000"/>
          <w:sz w:val="24"/>
          <w:szCs w:val="24"/>
        </w:rPr>
        <w:t xml:space="preserve">
Die
frühzeitige
Behandlung
von
Lyme-Borreliose
erfolgt
in
der
Regel
mit
oral
oder
intravenös
verabreichten
Antibiotika
über
einen
Zeitraum
von
10
bis
14
Tagen.</w:t>
      </w:r>
    </w:p>
    <w:p>
      <w:pPr>
        <w:widowControl w:val="on"/>
        <w:pBdr/>
        <w:spacing w:before="240" w:after="240" w:line="240" w:lineRule="auto"/>
        <w:ind w:left="0" w:right="0"/>
        <w:jc w:val="left"/>
      </w:pPr>
      <w:r>
        <w:rPr>
          <w:rFonts w:ascii="Tahoma" w:hAnsi="Tahoma" w:eastAsia="Tahoma" w:cs="Tahoma"/>
          <w:color w:val="000000"/>
          <w:sz w:val="24"/>
          <w:szCs w:val="24"/>
        </w:rPr>
        <w:t xml:space="preserve">
Spätformen
werden
über
vier
Wochen
behandelt.
Die
meisten
Patient:innen
reagieren
gut
auf
eine
Antibiotika-Therapie
und
zeigen
eine
Besserung
ihrer
Symptome.
Das
trifft
v.a.
auf
das
Erythema
migrans
und
die
Neuroborreliose
zu.
Die
rechtzeitige
Behandlung
der
Lyme-Borreliose
ist
wichtig,
um
eventuelle
Spätfolgen
zu
vermeiden.</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Diagnostik</w:t>
      </w:r>
    </w:p>
    <w:p>
      <w:pPr>
        <w:widowControl w:val="on"/>
        <w:pBdr/>
        <w:spacing w:before="240" w:after="240" w:line="240" w:lineRule="auto"/>
        <w:ind w:left="0" w:right="0"/>
        <w:jc w:val="left"/>
      </w:pPr>
      <w:r>
        <w:rPr>
          <w:rFonts w:ascii="Tahoma" w:hAnsi="Tahoma" w:eastAsia="Tahoma" w:cs="Tahoma"/>
          <w:color w:val="000000"/>
          <w:sz w:val="24"/>
          <w:szCs w:val="24"/>
        </w:rPr>
        <w:t xml:space="preserve">
Die
Diagnose
des
Erythema
migrans
kann
vom
Arzt/
von
der
Ärztin
rein
klinisch
gestellt
werden
–
d.h.
dass
keine
Laboruntersuchung
notwendig
ist.
Alle
anderen
Formen
erfordern
eine
Untersuchung
des
Blutes
auf
Antikörper.</w:t>
      </w:r>
    </w:p>
    <w:p>
      <w:pPr>
        <w:widowControl w:val="on"/>
        <w:pBdr/>
        <w:spacing w:before="240" w:after="240" w:line="240" w:lineRule="auto"/>
        <w:ind w:left="0" w:right="0"/>
        <w:jc w:val="left"/>
      </w:pPr>
      <w:r>
        <w:rPr>
          <w:rFonts w:ascii="Tahoma" w:hAnsi="Tahoma" w:eastAsia="Tahoma" w:cs="Tahoma"/>
          <w:color w:val="000000"/>
          <w:sz w:val="24"/>
          <w:szCs w:val="24"/>
        </w:rPr>
        <w:t xml:space="preserve">
Serologische
Tests
können
verwendet
werden,
um
Antikörper
gegen
Borrelia
burgdorferi
nachzuweisen.
In
frühen
Stadien
der
Krankheit
können
diese
Tests
falsch
negativ
sein.
Bei
Spätformen
sind
Antikörper
immer
vorhanden.</w:t>
      </w:r>
    </w:p>
    <w:p>
      <w:pPr>
        <w:widowControl w:val="on"/>
        <w:pBdr/>
        <w:spacing w:before="240" w:after="240" w:line="240" w:lineRule="auto"/>
        <w:ind w:left="0" w:right="0"/>
        <w:jc w:val="left"/>
      </w:pPr>
      <w:r>
        <w:rPr>
          <w:rFonts w:ascii="Tahoma" w:hAnsi="Tahoma" w:eastAsia="Tahoma" w:cs="Tahoma"/>
          <w:color w:val="000000"/>
          <w:sz w:val="24"/>
          <w:szCs w:val="24"/>
        </w:rPr>
        <w:t xml:space="preserve">
Die
Interpretation
der
Ergebnisse
ist
manchmal
schwierig,
denn
auch
gesunde
Personen
können
Antikörper
gegen
Borrelien
haben.
Deswegen
ist
bei
der
Beurteilung
der
Zusammenhang
mit
den
Symptomen
wichtig.
Zur
Bestätigung
des
Verdachtes
einer
Lyme-Neuroborreliose
muss
das
Serum
und
die
Gehirn-Rückenmarksflüssigkeit
abgenommen
und
mit
speziellen
Methoden
untersucht
werden.
Ein
direkter
Erregernachweis
von
Borrelien
(PCR,
Kultur)
ist
für
die
Routinediagnostik
der
Lyme-Borreliose
nicht
geeignet.</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Kontakt</w:t>
      </w:r>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Institut
für
medizinische
Mikrobiologie
und
Hygiene
Wien</w:t>
      </w:r>
    </w:p>
    <w:p>
      <w:pPr>
        <w:widowControl w:val="on"/>
        <w:pBdr/>
        <w:spacing w:before="199" w:after="424" w:line="240" w:lineRule="auto"/>
        <w:ind w:left="0" w:right="0"/>
        <w:jc w:val="left"/>
        <w:outlineLvl w:val="1"/>
      </w:pPr>
      <w:r>
        <w:rPr>
          <w:rFonts w:ascii="Segoe UI Semibold" w:hAnsi="Segoe UI Semibold" w:eastAsia="Segoe UI Semibold" w:cs="Segoe UI Semibold"/>
          <w:color w:val="000000"/>
          <w:sz w:val="24"/>
          <w:szCs w:val="24"/>
        </w:rPr>
        <w:t xml:space="preserve">
Priv.-Doz.
Dr.
med
Mateusz
Markowicz</w:t>
      </w:r>
    </w:p>
    <w:p>
      <w:pPr>
        <w:spacing w:before="0" w:after="0" w:line="240" w:lineRule="auto"/>
        <w:ind w:left="0" w:right="0"/>
        <w:jc w:val="left"/>
        <w:rPr>
          <w:rFonts w:ascii="Tahoma" w:hAnsi="Tahoma" w:eastAsia="Tahoma" w:cs="Tahoma"/>
          <w:color w:val="000000"/>
          <w:sz w:val="24"/>
          <w:szCs w:val="24"/>
        </w:rPr>
      </w:pPr>
      <w:r>
        <w:rPr>
          <w:rStyle w:val="sr-only"/>
          <w:rFonts w:ascii="Tahoma" w:hAnsi="Tahoma" w:eastAsia="Tahoma" w:cs="Tahoma"/>
          <w:color w:val="000000"/>
          <w:sz w:val="24"/>
          <w:szCs w:val="24"/>
        </w:rPr>
        <w:t xml:space="preserve">
E-Mail:</w:t>
      </w:r>
      <w:r>
        <w:rPr>
          <w:rFonts w:ascii="Tahoma" w:hAnsi="Tahoma" w:eastAsia="Tahoma" w:cs="Tahoma"/>
          <w:color w:val="000000"/>
          <w:sz w:val="24"/>
          <w:szCs w:val="24"/>
          <w:u w:val="single"/>
        </w:rPr>
        <w:t xml:space="preserve">mateusz.markowicz@ages.at</w:t>
      </w:r>
    </w:p>
    <w:p>
      <w:pPr>
        <w:spacing w:before="0" w:after="0" w:line="240" w:lineRule="auto"/>
        <w:ind w:left="0" w:right="0"/>
        <w:jc w:val="left"/>
        <w:rPr>
          <w:rFonts w:ascii="Tahoma" w:hAnsi="Tahoma" w:eastAsia="Tahoma" w:cs="Tahoma"/>
          <w:color w:val="000000"/>
          <w:sz w:val="24"/>
          <w:szCs w:val="24"/>
        </w:rPr>
      </w:pPr>
      <w:r>
        <w:rPr>
          <w:rStyle w:val="sr-only"/>
          <w:rFonts w:ascii="Tahoma" w:hAnsi="Tahoma" w:eastAsia="Tahoma" w:cs="Tahoma"/>
          <w:color w:val="000000"/>
          <w:sz w:val="24"/>
          <w:szCs w:val="24"/>
        </w:rPr>
        <w:t xml:space="preserve">
Telefon:</w:t>
      </w:r>
      <w:hyperlink r:id="rId33326638d4d1c8d9e" w:history="1">
        <w:r>
          <w:rPr>
            <w:rFonts w:ascii="Tahoma" w:hAnsi="Tahoma" w:eastAsia="Tahoma" w:cs="Tahoma"/>
            <w:color w:val="000000"/>
            <w:sz w:val="24"/>
            <w:szCs w:val="24"/>
            <w:u w:val="single"/>
          </w:rPr>
          <w:t xml:space="preserve">+43
05
0555-37204</w:t>
        </w:r>
      </w:hyperlink>
    </w:p>
    <w:p>
      <w:pPr>
        <w:spacing w:before="0" w:after="0" w:line="240" w:lineRule="auto"/>
        <w:ind w:left="0" w:right="0"/>
        <w:jc w:val="left"/>
        <w:rPr>
          <w:rFonts w:ascii="Tahoma" w:hAnsi="Tahoma" w:eastAsia="Tahoma" w:cs="Tahoma"/>
          <w:color w:val="000000"/>
          <w:sz w:val="24"/>
          <w:szCs w:val="24"/>
        </w:rPr>
      </w:pPr>
      <w:r>
        <w:rPr>
          <w:rStyle w:val="sr-only"/>
          <w:rFonts w:ascii="Tahoma" w:hAnsi="Tahoma" w:eastAsia="Tahoma" w:cs="Tahoma"/>
          <w:color w:val="000000"/>
          <w:sz w:val="24"/>
          <w:szCs w:val="24"/>
        </w:rPr>
        <w:t xml:space="preserve">
Adresse:</w:t>
      </w:r>
      <w:r>
        <w:rPr>
          <w:rFonts w:ascii="Tahoma" w:hAnsi="Tahoma" w:eastAsia="Tahoma" w:cs="Tahoma"/>
          <w:color w:val="000000"/>
          <w:sz w:val="24"/>
          <w:szCs w:val="24"/>
        </w:rPr>
        <w:t xml:space="preserve">
Währingerstraße
25a,
1090
Wien</w:t>
      </w:r>
    </w:p>
    <w:p>
      <w:pPr>
        <w:sectPr xmlns:w="http://schemas.openxmlformats.org/wordprocessingml/2006/main" xmlns:r="http://schemas.openxmlformats.org/officeDocument/2006/relationships">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pPr>
    </w:p>
    <w:sectPr xmlns:w="http://schemas.openxmlformats.org/wordprocessingml/2006/main" xmlns:r="http://schemas.openxmlformats.org/officeDocument/2006/relationships">
      <w:footerReference w:type="default" r:id="rId38176638d4d1cab15"/>
      <w:type w:val="nextPage"/>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default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color w:val="000000"/>
        <w:sz w:val="24"/>
        <w:szCs w:val="24"/>
      </w:rPr>
    </w:pPr>
    <w:fldSimple w:instr="PAGE \* MERGEFORMAT">
      <w:r>
        <w:rPr>
          <w:color w:val="000000"/>
          <w:sz w:val="24"/>
          <w:szCs w:val="24"/>
        </w:rPr>
        <w:t xml:space="preserve">1</w:t>
      </w:r>
    </w:fldSimple>
  </w:p>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Segoe UI Semibold">
    <w:charset w:val="00"/>
    <w:family w:val="roman"/>
    <w:pitch w:val="variable"/>
  </w:font>
  <w:font w:name="Segoe UI Light">
    <w:charset w:val="00"/>
    <w:family w:val="roman"/>
    <w:pitch w:val="variable"/>
  </w:font>
  <w:font w:name="Segoe UI">
    <w:charset w:val="00"/>
    <w:family w:val="roman"/>
    <w:pitch w:val="variable"/>
  </w:font>
  <w:font w:name="Liberation Sans">
    <w:altName w:val="Arial"/>
    <w:charset w:val="00"/>
    <w:family w:val="swiss"/>
    <w:pitch w:val="variable"/>
  </w:font>
  <w:font w:name="Arial">
    <w:charset w:val="01"/>
    <w:family w:val="swiss"/>
    <w:pitch w:val="variable"/>
  </w:font>
  <w:font w:name="OpenSymbol">
    <w:altName w:val="Arial Unicode MS"/>
    <w:charset w:val="01"/>
    <w:family w:val="auto"/>
    <w:pitch w:val="default"/>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7557">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3895">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3190">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7320">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73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615">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488">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9660">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753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5159">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9739">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1523">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9201">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2016">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171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7490">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215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931">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1708">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277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742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9869">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1936">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1659">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815">
    <w:multiLevelType w:val="hybridMultilevel"/>
    <w:lvl w:ilvl="0" w:tplc="38076438">
      <w:start w:val="1"/>
      <w:numFmt w:val="decimal"/>
      <w:lvlText w:val="%1."/>
      <w:lvlJc w:val="left"/>
      <w:pPr>
        <w:ind w:left="720" w:hanging="360"/>
      </w:pPr>
    </w:lvl>
    <w:lvl w:ilvl="1" w:tplc="38076438" w:tentative="1">
      <w:start w:val="1"/>
      <w:numFmt w:val="lowerLetter"/>
      <w:lvlText w:val="%2."/>
      <w:lvlJc w:val="left"/>
      <w:pPr>
        <w:ind w:left="1440" w:hanging="360"/>
      </w:pPr>
    </w:lvl>
    <w:lvl w:ilvl="2" w:tplc="38076438" w:tentative="1">
      <w:start w:val="1"/>
      <w:numFmt w:val="lowerRoman"/>
      <w:lvlText w:val="%3."/>
      <w:lvlJc w:val="right"/>
      <w:pPr>
        <w:ind w:left="2160" w:hanging="180"/>
      </w:pPr>
    </w:lvl>
    <w:lvl w:ilvl="3" w:tplc="38076438" w:tentative="1">
      <w:start w:val="1"/>
      <w:numFmt w:val="decimal"/>
      <w:lvlText w:val="%4."/>
      <w:lvlJc w:val="left"/>
      <w:pPr>
        <w:ind w:left="2880" w:hanging="360"/>
      </w:pPr>
    </w:lvl>
    <w:lvl w:ilvl="4" w:tplc="38076438" w:tentative="1">
      <w:start w:val="1"/>
      <w:numFmt w:val="lowerLetter"/>
      <w:lvlText w:val="%5."/>
      <w:lvlJc w:val="left"/>
      <w:pPr>
        <w:ind w:left="3600" w:hanging="360"/>
      </w:pPr>
    </w:lvl>
    <w:lvl w:ilvl="5" w:tplc="38076438" w:tentative="1">
      <w:start w:val="1"/>
      <w:numFmt w:val="lowerRoman"/>
      <w:lvlText w:val="%6."/>
      <w:lvlJc w:val="right"/>
      <w:pPr>
        <w:ind w:left="4320" w:hanging="180"/>
      </w:pPr>
    </w:lvl>
    <w:lvl w:ilvl="6" w:tplc="38076438" w:tentative="1">
      <w:start w:val="1"/>
      <w:numFmt w:val="decimal"/>
      <w:lvlText w:val="%7."/>
      <w:lvlJc w:val="left"/>
      <w:pPr>
        <w:ind w:left="5040" w:hanging="360"/>
      </w:pPr>
    </w:lvl>
    <w:lvl w:ilvl="7" w:tplc="38076438" w:tentative="1">
      <w:start w:val="1"/>
      <w:numFmt w:val="lowerLetter"/>
      <w:lvlText w:val="%8."/>
      <w:lvlJc w:val="left"/>
      <w:pPr>
        <w:ind w:left="5760" w:hanging="360"/>
      </w:pPr>
    </w:lvl>
    <w:lvl w:ilvl="8" w:tplc="38076438" w:tentative="1">
      <w:start w:val="1"/>
      <w:numFmt w:val="lowerRoman"/>
      <w:lvlText w:val="%9."/>
      <w:lvlJc w:val="right"/>
      <w:pPr>
        <w:ind w:left="6480" w:hanging="180"/>
      </w:pPr>
    </w:lvl>
  </w:abstractNum>
  <w:abstractNum w:abstractNumId="2814">
    <w:multiLevelType w:val="hybridMultilevel"/>
    <w:lvl w:ilvl="0" w:tplc="169096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5">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2814">
    <w:abstractNumId w:val="2814"/>
  </w:num>
  <w:num w:numId="2815">
    <w:abstractNumId w:val="2815"/>
  </w:num>
  <w:num w:numId="1659">
    <w:abstractNumId w:val="1659"/>
  </w:num>
  <w:num w:numId="1936">
    <w:abstractNumId w:val="1936"/>
  </w:num>
  <w:num w:numId="9869">
    <w:abstractNumId w:val="9869"/>
  </w:num>
  <w:num w:numId="7421">
    <w:abstractNumId w:val="7421"/>
  </w:num>
  <w:num w:numId="2772">
    <w:abstractNumId w:val="2772"/>
  </w:num>
  <w:num w:numId="1708">
    <w:abstractNumId w:val="1708"/>
  </w:num>
  <w:num w:numId="3931">
    <w:abstractNumId w:val="3931"/>
  </w:num>
  <w:num w:numId="2152">
    <w:abstractNumId w:val="2152"/>
  </w:num>
  <w:num w:numId="7490">
    <w:abstractNumId w:val="7490"/>
  </w:num>
  <w:num w:numId="1711">
    <w:abstractNumId w:val="1711"/>
  </w:num>
  <w:num w:numId="2016">
    <w:abstractNumId w:val="2016"/>
  </w:num>
  <w:num w:numId="9201">
    <w:abstractNumId w:val="9201"/>
  </w:num>
  <w:num w:numId="1523">
    <w:abstractNumId w:val="1523"/>
  </w:num>
  <w:num w:numId="9739">
    <w:abstractNumId w:val="9739"/>
  </w:num>
  <w:num w:numId="5159">
    <w:abstractNumId w:val="5159"/>
  </w:num>
  <w:num w:numId="7531">
    <w:abstractNumId w:val="7531"/>
  </w:num>
  <w:num w:numId="9660">
    <w:abstractNumId w:val="9660"/>
  </w:num>
  <w:num w:numId="2488">
    <w:abstractNumId w:val="2488"/>
  </w:num>
  <w:num w:numId="3615">
    <w:abstractNumId w:val="3615"/>
  </w:num>
  <w:num w:numId="3732">
    <w:abstractNumId w:val="3732"/>
  </w:num>
  <w:num w:numId="7320">
    <w:abstractNumId w:val="7320"/>
  </w:num>
  <w:num w:numId="3190">
    <w:abstractNumId w:val="3190"/>
  </w:num>
  <w:num w:numId="3895">
    <w:abstractNumId w:val="3895"/>
  </w:num>
  <w:num w:numId="7557">
    <w:abstractNumId w:val="755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Tahoma" w:cs="" w:asciiTheme="minorHAnsi" w:cstheme="minorBidi" w:eastAsiaTheme="minorHAnsi" w:hAnsiTheme="minorHAnsi"/>
        <w:sz w:val="22"/>
        <w:szCs w:val="22"/>
        <w:lang w:val="de-AT" w:eastAsia="de-A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19" w:semiHidden="1" w:unhideWhenUsed="1" w:qFormat="1"/>
    <w:lsdException w:name="heading 5" w:uiPriority="19" w:semiHidden="1" w:unhideWhenUsed="1" w:qFormat="1"/>
    <w:lsdException w:name="heading 6" w:uiPriority="19" w:semiHidden="1" w:unhideWhenUsed="1" w:qFormat="1"/>
    <w:lsdException w:name="heading 7" w:uiPriority="19" w:semiHidden="1" w:unhideWhenUsed="1" w:qFormat="1"/>
    <w:lsdException w:name="heading 8" w:uiPriority="19" w:semiHidden="1" w:unhideWhenUsed="1" w:qFormat="1"/>
    <w:lsdException w:name="heading 9" w:uiPriority="1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69" w:semiHidden="1" w:unhideWhenUsed="1"/>
    <w:lsdException w:name="toc 5" w:uiPriority="69" w:semiHidden="1" w:unhideWhenUsed="1"/>
    <w:lsdException w:name="toc 6" w:uiPriority="69" w:semiHidden="1" w:unhideWhenUsed="1"/>
    <w:lsdException w:name="toc 7" w:uiPriority="69" w:semiHidden="1" w:unhideWhenUsed="1"/>
    <w:lsdException w:name="toc 8" w:uiPriority="69" w:semiHidden="1" w:unhideWhenUsed="1"/>
    <w:lsdException w:name="toc 9" w:uiPriority="6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0" w:qFormat="1"/>
    <w:lsdException w:name="Emphasis" w:uiPriority="4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4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40" w:qFormat="1"/>
    <w:lsdException w:name="Subtle Reference" w:uiPriority="40" w:qFormat="1"/>
    <w:lsdException w:name="Intense Reference" w:uiPriority="40" w:qFormat="1"/>
    <w:lsdException w:name="Book Title" w:uiPriority="98" w:semiHidden="1" w:qFormat="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3"/>
    <w:qFormat/>
    <w:rsid w:val="00f35f18"/>
    <w:pPr>
      <w:widowControl/>
      <w:bidi w:val="0"/>
      <w:spacing w:lineRule="auto" w:line="300" w:before="240" w:after="12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Heading1">
    <w:name w:val="Heading 1"/>
    <w:basedOn w:val="Berschrift"/>
    <w:next w:val="Normal"/>
    <w:link w:val="berschrift1Zchn"/>
    <w:uiPriority w:val="19"/>
    <w:qFormat/>
    <w:rsid w:val="00bd1f0f"/>
    <w:pPr>
      <w:pageBreakBefore/>
      <w:pBdr>
        <w:bottom w:val="single" w:sz="48" w:space="1" w:color="D9A700"/>
      </w:pBdr>
      <w:outlineLvl w:val="0"/>
    </w:pPr>
    <w:rPr>
      <w:rFonts w:eastAsia="" w:cs="" w:cstheme="majorBidi" w:eastAsiaTheme="majorEastAsia"/>
      <w:color w:val="171717" w:themeColor="background1" w:themeShade="1a"/>
      <w:szCs w:val="32"/>
    </w:rPr>
  </w:style>
  <w:style w:type="paragraph" w:styleId="Heading2">
    <w:name w:val="Heading 2"/>
    <w:basedOn w:val="Berschrift"/>
    <w:next w:val="Normal"/>
    <w:link w:val="berschrift2Zchn"/>
    <w:uiPriority w:val="19"/>
    <w:qFormat/>
    <w:rsid w:val="00bd1f0f"/>
    <w:pPr>
      <w:pBdr>
        <w:bottom w:val="single" w:sz="24" w:space="1" w:color="D9A700"/>
      </w:pBdr>
      <w:outlineLvl w:val="1"/>
    </w:pPr>
    <w:rPr>
      <w:sz w:val="32"/>
      <w:szCs w:val="26"/>
    </w:rPr>
  </w:style>
  <w:style w:type="paragraph" w:styleId="Heading3">
    <w:name w:val="Heading 3"/>
    <w:basedOn w:val="Berschrift"/>
    <w:next w:val="Normal"/>
    <w:link w:val="berschrift3Zchn"/>
    <w:uiPriority w:val="19"/>
    <w:qFormat/>
    <w:rsid w:val="00bd1f0f"/>
    <w:pPr>
      <w:pBdr>
        <w:bottom w:val="single" w:sz="12" w:space="1" w:color="D9A700"/>
      </w:pBdr>
      <w:outlineLvl w:val="2"/>
    </w:pPr>
    <w:rPr>
      <w:sz w:val="28"/>
      <w:szCs w:val="24"/>
    </w:rPr>
  </w:style>
  <w:style w:type="paragraph" w:styleId="Heading4">
    <w:name w:val="Heading 4"/>
    <w:basedOn w:val="Berschrift"/>
    <w:next w:val="Normal"/>
    <w:link w:val="berschrift4Zchn"/>
    <w:uiPriority w:val="19"/>
    <w:unhideWhenUsed/>
    <w:qFormat/>
    <w:rsid w:val="00c963c5"/>
    <w:pPr>
      <w:outlineLvl w:val="3"/>
    </w:pPr>
    <w:rPr>
      <w:rFonts w:eastAsia="" w:cs="" w:cstheme="majorBidi" w:eastAsiaTheme="majorEastAsia"/>
      <w:iCs/>
      <w:sz w:val="24"/>
    </w:rPr>
  </w:style>
  <w:style w:type="paragraph" w:styleId="Heading5">
    <w:name w:val="Heading 5"/>
    <w:basedOn w:val="Berschrift"/>
    <w:next w:val="Normal"/>
    <w:link w:val="berschrift5Zchn"/>
    <w:uiPriority w:val="19"/>
    <w:unhideWhenUsed/>
    <w:qFormat/>
    <w:rsid w:val="00c963c5"/>
    <w:pPr>
      <w:outlineLvl w:val="4"/>
    </w:pPr>
    <w:rPr>
      <w:rFonts w:eastAsia="" w:cs="" w:cstheme="majorBidi" w:eastAsiaTheme="majorEastAsia"/>
      <w:sz w:val="24"/>
    </w:rPr>
  </w:style>
  <w:style w:type="paragraph" w:styleId="Heading6">
    <w:name w:val="Heading 6"/>
    <w:basedOn w:val="Normal"/>
    <w:next w:val="Normal"/>
    <w:link w:val="berschrift6Zchn"/>
    <w:uiPriority w:val="19"/>
    <w:semiHidden/>
    <w:qFormat/>
    <w:rsid w:val="00f257ca"/>
    <w:pPr>
      <w:keepNext w:val="true"/>
      <w:keepLines/>
      <w:spacing w:before="40" w:after="0"/>
      <w:outlineLvl w:val="5"/>
    </w:pPr>
    <w:rPr>
      <w:rFonts w:ascii="Segoe UI Semibold" w:hAnsi="Segoe UI Semibold" w:eastAsia="" w:cs="" w:asciiTheme="majorHAnsi" w:cstheme="majorBidi" w:eastAsiaTheme="majorEastAsia" w:hAnsiTheme="majorHAnsi"/>
      <w:color w:val="6C5300" w:themeColor="accent1" w:themeShade="7f"/>
    </w:rPr>
  </w:style>
  <w:style w:type="paragraph" w:styleId="Heading7">
    <w:name w:val="Heading 7"/>
    <w:basedOn w:val="Normal"/>
    <w:next w:val="Normal"/>
    <w:link w:val="berschrift7Zchn"/>
    <w:uiPriority w:val="19"/>
    <w:semiHidden/>
    <w:qFormat/>
    <w:rsid w:val="00f257ca"/>
    <w:pPr>
      <w:keepNext w:val="true"/>
      <w:keepLines/>
      <w:spacing w:before="40" w:after="0"/>
      <w:outlineLvl w:val="6"/>
    </w:pPr>
    <w:rPr>
      <w:rFonts w:ascii="Segoe UI Semibold" w:hAnsi="Segoe UI Semibold" w:eastAsia="" w:cs="" w:asciiTheme="majorHAnsi" w:cstheme="majorBidi" w:eastAsiaTheme="majorEastAsia" w:hAnsiTheme="majorHAnsi"/>
      <w:iCs/>
      <w:color w:val="6C5300" w:themeColor="accent1" w:themeShade="7f"/>
    </w:rPr>
  </w:style>
  <w:style w:type="paragraph" w:styleId="Heading8">
    <w:name w:val="Heading 8"/>
    <w:basedOn w:val="Normal"/>
    <w:next w:val="Normal"/>
    <w:link w:val="berschrift8Zchn"/>
    <w:uiPriority w:val="19"/>
    <w:semiHidden/>
    <w:qFormat/>
    <w:rsid w:val="00f257ca"/>
    <w:pPr>
      <w:keepNext w:val="true"/>
      <w:keepLines/>
      <w:spacing w:before="40" w:after="0"/>
      <w:outlineLvl w:val="7"/>
    </w:pPr>
    <w:rPr>
      <w:rFonts w:ascii="Segoe UI Semibold" w:hAnsi="Segoe UI Semibold" w:eastAsia="" w:cs="" w:asciiTheme="majorHAnsi" w:cstheme="majorBidi" w:eastAsiaTheme="majorEastAsia" w:hAnsiTheme="majorHAnsi"/>
      <w:color w:val="A27C00" w:themeColor="accent1" w:themeShade="bf"/>
      <w:szCs w:val="21"/>
    </w:rPr>
  </w:style>
  <w:style w:type="paragraph" w:styleId="Heading9">
    <w:name w:val="Heading 9"/>
    <w:basedOn w:val="Normal"/>
    <w:next w:val="Normal"/>
    <w:link w:val="berschrift9Zchn"/>
    <w:uiPriority w:val="19"/>
    <w:semiHidden/>
    <w:qFormat/>
    <w:rsid w:val="00f257ca"/>
    <w:pPr>
      <w:keepNext w:val="true"/>
      <w:keepLines/>
      <w:spacing w:before="40" w:after="0"/>
      <w:outlineLvl w:val="8"/>
    </w:pPr>
    <w:rPr>
      <w:rFonts w:ascii="Segoe UI Semibold" w:hAnsi="Segoe UI Semibold" w:eastAsia="" w:cs="" w:asciiTheme="majorHAnsi" w:cstheme="majorBidi" w:eastAsiaTheme="majorEastAsia" w:hAnsiTheme="majorHAnsi"/>
      <w:iCs/>
      <w:color w:val="A27C00" w:themeColor="accent1" w:themeShade="bf"/>
      <w:szCs w:val="21"/>
    </w:rPr>
  </w:style>
  <w:style w:type="character" w:styleId="DefaultParagraphFont" w:default="1">
    <w:name w:val="Default Paragraph Font"/>
    <w:uiPriority w:val="1"/>
    <w:semiHidden/>
    <w:unhideWhenUsed/>
    <w:qFormat/>
    <w:rPr/>
  </w:style>
  <w:style w:type="character" w:styleId="TitelZchn" w:customStyle="1">
    <w:name w:val="Titel Zchn"/>
    <w:basedOn w:val="DefaultParagraphFont"/>
    <w:link w:val="Titel"/>
    <w:uiPriority w:val="94"/>
    <w:qFormat/>
    <w:rsid w:val="008c3619"/>
    <w:rPr>
      <w:rFonts w:ascii="Segoe UI Light" w:hAnsi="Segoe UI Light" w:eastAsia="" w:cs="" w:cstheme="majorBidi" w:eastAsiaTheme="majorEastAsia"/>
      <w:color w:val="393939" w:themeColor="background1" w:themeShade="40"/>
      <w:spacing w:val="-10"/>
      <w:kern w:val="2"/>
      <w:sz w:val="72"/>
      <w:szCs w:val="56"/>
    </w:rPr>
  </w:style>
  <w:style w:type="character" w:styleId="UntertitelZchn" w:customStyle="1">
    <w:name w:val="Untertitel Zchn"/>
    <w:basedOn w:val="DefaultParagraphFont"/>
    <w:link w:val="Untertitel"/>
    <w:uiPriority w:val="94"/>
    <w:qFormat/>
    <w:rsid w:val="006841c4"/>
    <w:rPr>
      <w:rFonts w:ascii="Segoe UI Semibold" w:hAnsi="Segoe UI Semibold" w:eastAsia="" w:eastAsiaTheme="minorEastAsia"/>
      <w:color w:val="393939" w:themeColor="background1" w:themeShade="40"/>
      <w:spacing w:val="15"/>
      <w:sz w:val="48"/>
    </w:rPr>
  </w:style>
  <w:style w:type="character" w:styleId="Berschrift1Zchn" w:customStyle="1">
    <w:name w:val="Überschrift 1 Zchn"/>
    <w:basedOn w:val="DefaultParagraphFont"/>
    <w:link w:val="berschrift1"/>
    <w:uiPriority w:val="19"/>
    <w:qFormat/>
    <w:rsid w:val="00bd1f0f"/>
    <w:rPr>
      <w:rFonts w:ascii="Segoe UI Semibold" w:hAnsi="Segoe UI Semibold" w:eastAsia="" w:cs="" w:cstheme="majorBidi" w:eastAsiaTheme="majorEastAsia"/>
      <w:color w:val="171717" w:themeColor="background1" w:themeShade="1a"/>
      <w:sz w:val="36"/>
      <w:szCs w:val="32"/>
    </w:rPr>
  </w:style>
  <w:style w:type="character" w:styleId="Berschrift2Zchn" w:customStyle="1">
    <w:name w:val="Überschrift 2 Zchn"/>
    <w:basedOn w:val="DefaultParagraphFont"/>
    <w:link w:val="berschrift2"/>
    <w:uiPriority w:val="19"/>
    <w:qFormat/>
    <w:rsid w:val="00bd1f0f"/>
    <w:rPr>
      <w:rFonts w:ascii="Segoe UI Semibold" w:hAnsi="Segoe UI Semibold"/>
      <w:color w:val="241C06" w:themeColor="background2" w:themeShade="1a"/>
      <w:sz w:val="32"/>
      <w:szCs w:val="26"/>
    </w:rPr>
  </w:style>
  <w:style w:type="character" w:styleId="IntensivesZitatZchn" w:customStyle="1">
    <w:name w:val="Intensives Zitat Zchn"/>
    <w:basedOn w:val="DefaultParagraphFont"/>
    <w:link w:val="IntensivesZitat"/>
    <w:uiPriority w:val="40"/>
    <w:qFormat/>
    <w:rsid w:val="00285345"/>
    <w:rPr>
      <w:i/>
      <w:iCs/>
      <w:color w:val="6C5300" w:themeColor="accent1" w:themeShade="80"/>
      <w:sz w:val="24"/>
    </w:rPr>
  </w:style>
  <w:style w:type="character" w:styleId="Berschrift3Zchn" w:customStyle="1">
    <w:name w:val="Überschrift 3 Zchn"/>
    <w:basedOn w:val="DefaultParagraphFont"/>
    <w:link w:val="berschrift3"/>
    <w:uiPriority w:val="19"/>
    <w:qFormat/>
    <w:rsid w:val="00bd1f0f"/>
    <w:rPr>
      <w:rFonts w:ascii="Segoe UI Semibold" w:hAnsi="Segoe UI Semibold"/>
      <w:color w:val="241C06" w:themeColor="background2" w:themeShade="1a"/>
      <w:sz w:val="28"/>
      <w:szCs w:val="24"/>
    </w:rPr>
  </w:style>
  <w:style w:type="character" w:styleId="KopfzeileZchn" w:customStyle="1">
    <w:name w:val="Kopfzeile Zchn"/>
    <w:basedOn w:val="DefaultParagraphFont"/>
    <w:link w:val="Kopfzeile"/>
    <w:uiPriority w:val="97"/>
    <w:qFormat/>
    <w:rsid w:val="001e121d"/>
    <w:rPr/>
  </w:style>
  <w:style w:type="character" w:styleId="FuzeileZchn" w:customStyle="1">
    <w:name w:val="Fußzeile Zchn"/>
    <w:basedOn w:val="DefaultParagraphFont"/>
    <w:link w:val="Fuzeile"/>
    <w:uiPriority w:val="99"/>
    <w:qFormat/>
    <w:rsid w:val="00645e7e"/>
    <w:rPr>
      <w:color w:val="6C5300" w:themeColor="accent1" w:themeShade="80"/>
      <w:sz w:val="24"/>
    </w:rPr>
  </w:style>
  <w:style w:type="character" w:styleId="InternetLink">
    <w:name w:val="Hyperlink"/>
    <w:basedOn w:val="DefaultParagraphFont"/>
    <w:uiPriority w:val="99"/>
    <w:unhideWhenUsed/>
    <w:rsid w:val="00645e7e"/>
    <w:rPr>
      <w:color w:val="000000" w:themeColor="text1"/>
      <w:u w:val="single" w:color="6C5300"/>
    </w:rPr>
  </w:style>
  <w:style w:type="character" w:styleId="IntenseReference">
    <w:name w:val="Intense Reference"/>
    <w:basedOn w:val="DefaultParagraphFont"/>
    <w:uiPriority w:val="40"/>
    <w:qFormat/>
    <w:rsid w:val="00285345"/>
    <w:rPr>
      <w:b/>
      <w:bCs/>
      <w:smallCaps/>
      <w:color w:val="6C5300" w:themeColor="accent1" w:themeShade="80"/>
      <w:spacing w:val="5"/>
    </w:rPr>
  </w:style>
  <w:style w:type="character" w:styleId="UnresolvedMention" w:customStyle="1">
    <w:name w:val="Unresolved Mention"/>
    <w:basedOn w:val="DefaultParagraphFont"/>
    <w:uiPriority w:val="99"/>
    <w:semiHidden/>
    <w:unhideWhenUsed/>
    <w:qFormat/>
    <w:rsid w:val="00d83fc6"/>
    <w:rPr>
      <w:color w:val="605E5C"/>
      <w:shd w:fill="E1DFDD" w:val="clear"/>
    </w:rPr>
  </w:style>
  <w:style w:type="character" w:styleId="Berschrift4Zchn" w:customStyle="1">
    <w:name w:val="Überschrift 4 Zchn"/>
    <w:basedOn w:val="DefaultParagraphFont"/>
    <w:link w:val="berschrift4"/>
    <w:uiPriority w:val="19"/>
    <w:qFormat/>
    <w:rsid w:val="00c963c5"/>
    <w:rPr>
      <w:rFonts w:ascii="Segoe UI Semibold" w:hAnsi="Segoe UI Semibold" w:eastAsia="" w:cs="" w:cstheme="majorBidi" w:eastAsiaTheme="majorEastAsia"/>
      <w:iCs/>
      <w:color w:val="241C06" w:themeColor="background2" w:themeShade="1a"/>
      <w:sz w:val="24"/>
    </w:rPr>
  </w:style>
  <w:style w:type="character" w:styleId="Berschrift5Zchn" w:customStyle="1">
    <w:name w:val="Überschrift 5 Zchn"/>
    <w:basedOn w:val="DefaultParagraphFont"/>
    <w:link w:val="berschrift5"/>
    <w:uiPriority w:val="19"/>
    <w:qFormat/>
    <w:rsid w:val="00c963c5"/>
    <w:rPr>
      <w:rFonts w:ascii="Segoe UI Semibold" w:hAnsi="Segoe UI Semibold" w:eastAsia="" w:cs="" w:cstheme="majorBidi" w:eastAsiaTheme="majorEastAsia"/>
      <w:color w:val="241C06" w:themeColor="background2" w:themeShade="1a"/>
      <w:sz w:val="24"/>
    </w:rPr>
  </w:style>
  <w:style w:type="character" w:styleId="Berschrift6Zchn" w:customStyle="1">
    <w:name w:val="Überschrift 6 Zchn"/>
    <w:basedOn w:val="DefaultParagraphFont"/>
    <w:link w:val="berschrift6"/>
    <w:uiPriority w:val="19"/>
    <w:semiHidden/>
    <w:qFormat/>
    <w:rsid w:val="005035ef"/>
    <w:rPr>
      <w:rFonts w:ascii="Segoe UI Semibold" w:hAnsi="Segoe UI Semibold" w:eastAsia="" w:cs="" w:asciiTheme="majorHAnsi" w:cstheme="majorBidi" w:eastAsiaTheme="majorEastAsia" w:hAnsiTheme="majorHAnsi"/>
      <w:color w:val="6C5300" w:themeColor="accent1" w:themeShade="7f"/>
      <w:sz w:val="24"/>
    </w:rPr>
  </w:style>
  <w:style w:type="character" w:styleId="Berschrift7Zchn" w:customStyle="1">
    <w:name w:val="Überschrift 7 Zchn"/>
    <w:basedOn w:val="DefaultParagraphFont"/>
    <w:link w:val="berschrift7"/>
    <w:uiPriority w:val="19"/>
    <w:semiHidden/>
    <w:qFormat/>
    <w:rsid w:val="005035ef"/>
    <w:rPr>
      <w:rFonts w:ascii="Segoe UI Semibold" w:hAnsi="Segoe UI Semibold" w:eastAsia="" w:cs="" w:asciiTheme="majorHAnsi" w:cstheme="majorBidi" w:eastAsiaTheme="majorEastAsia" w:hAnsiTheme="majorHAnsi"/>
      <w:iCs/>
      <w:color w:val="6C5300" w:themeColor="accent1" w:themeShade="7f"/>
      <w:sz w:val="24"/>
    </w:rPr>
  </w:style>
  <w:style w:type="character" w:styleId="Berschrift8Zchn" w:customStyle="1">
    <w:name w:val="Überschrift 8 Zchn"/>
    <w:basedOn w:val="DefaultParagraphFont"/>
    <w:link w:val="berschrift8"/>
    <w:uiPriority w:val="19"/>
    <w:semiHidden/>
    <w:qFormat/>
    <w:rsid w:val="005035ef"/>
    <w:rPr>
      <w:rFonts w:ascii="Segoe UI Semibold" w:hAnsi="Segoe UI Semibold" w:eastAsia="" w:cs="" w:asciiTheme="majorHAnsi" w:cstheme="majorBidi" w:eastAsiaTheme="majorEastAsia" w:hAnsiTheme="majorHAnsi"/>
      <w:color w:val="A27C00" w:themeColor="accent1" w:themeShade="bf"/>
      <w:sz w:val="24"/>
      <w:szCs w:val="21"/>
    </w:rPr>
  </w:style>
  <w:style w:type="character" w:styleId="Berschrift9Zchn" w:customStyle="1">
    <w:name w:val="Überschrift 9 Zchn"/>
    <w:basedOn w:val="DefaultParagraphFont"/>
    <w:link w:val="berschrift9"/>
    <w:uiPriority w:val="19"/>
    <w:semiHidden/>
    <w:qFormat/>
    <w:rsid w:val="005035ef"/>
    <w:rPr>
      <w:rFonts w:ascii="Segoe UI Semibold" w:hAnsi="Segoe UI Semibold" w:eastAsia="" w:cs="" w:asciiTheme="majorHAnsi" w:cstheme="majorBidi" w:eastAsiaTheme="majorEastAsia" w:hAnsiTheme="majorHAnsi"/>
      <w:iCs/>
      <w:color w:val="A27C00" w:themeColor="accent1" w:themeShade="bf"/>
      <w:sz w:val="24"/>
      <w:szCs w:val="21"/>
    </w:rPr>
  </w:style>
  <w:style w:type="character" w:styleId="SprechblasentextZchn" w:customStyle="1">
    <w:name w:val="Sprechblasentext Zchn"/>
    <w:basedOn w:val="DefaultParagraphFont"/>
    <w:link w:val="Sprechblasentext"/>
    <w:uiPriority w:val="99"/>
    <w:semiHidden/>
    <w:qFormat/>
    <w:rsid w:val="00657982"/>
    <w:rPr>
      <w:rFonts w:ascii="Segoe UI" w:hAnsi="Segoe UI" w:cs="Segoe UI"/>
      <w:sz w:val="18"/>
      <w:szCs w:val="18"/>
    </w:rPr>
  </w:style>
  <w:style w:type="character" w:styleId="PlaceholderText">
    <w:name w:val="Placeholder Text"/>
    <w:basedOn w:val="DefaultParagraphFont"/>
    <w:uiPriority w:val="99"/>
    <w:semiHidden/>
    <w:qFormat/>
    <w:rsid w:val="007c2ffc"/>
    <w:rPr>
      <w:color w:val="808080"/>
    </w:rPr>
  </w:style>
  <w:style w:type="character" w:styleId="IntenseEmphasis">
    <w:name w:val="Intense Emphasis"/>
    <w:basedOn w:val="DefaultParagraphFont"/>
    <w:uiPriority w:val="40"/>
    <w:qFormat/>
    <w:rsid w:val="00285345"/>
    <w:rPr>
      <w:i/>
      <w:iCs/>
      <w:color w:val="6C5300" w:themeColor="accent1" w:themeShade="80"/>
    </w:rPr>
  </w:style>
  <w:style w:type="character" w:styleId="VisitedInternetLink">
    <w:name w:val="FollowedHyperlink"/>
    <w:basedOn w:val="DefaultParagraphFont"/>
    <w:uiPriority w:val="99"/>
    <w:semiHidden/>
    <w:unhideWhenUsed/>
    <w:rsid w:val="001743ea"/>
    <w:rPr>
      <w:color w:val="0692BD" w:themeColor="followedHyperlink"/>
      <w:u w:val="single"/>
    </w:rPr>
  </w:style>
  <w:style w:type="character" w:styleId="SubtleReference">
    <w:name w:val="Subtle Reference"/>
    <w:basedOn w:val="DefaultParagraphFont"/>
    <w:uiPriority w:val="40"/>
    <w:qFormat/>
    <w:rsid w:val="00b70050"/>
    <w:rPr>
      <w:smallCaps/>
      <w:color w:val="5A5A5A" w:themeColor="text1" w:themeTint="a5"/>
    </w:rPr>
  </w:style>
  <w:style w:type="character" w:styleId="SubtleEmphasis">
    <w:name w:val="Subtle Emphasis"/>
    <w:basedOn w:val="DefaultParagraphFont"/>
    <w:uiPriority w:val="39"/>
    <w:qFormat/>
    <w:rsid w:val="00b70050"/>
    <w:rPr>
      <w:i/>
      <w:iCs/>
      <w:color w:val="404040" w:themeColor="text1" w:themeTint="bf"/>
    </w:rPr>
  </w:style>
  <w:style w:type="character" w:styleId="Emphasis">
    <w:name w:val="Emphasis"/>
    <w:basedOn w:val="DefaultParagraphFont"/>
    <w:uiPriority w:val="40"/>
    <w:qFormat/>
    <w:rsid w:val="00b70050"/>
    <w:rPr>
      <w:i/>
      <w:iCs/>
    </w:rPr>
  </w:style>
  <w:style w:type="character" w:styleId="ZitatZchn" w:customStyle="1">
    <w:name w:val="Zitat Zchn"/>
    <w:basedOn w:val="DefaultParagraphFont"/>
    <w:link w:val="Zitat"/>
    <w:uiPriority w:val="40"/>
    <w:qFormat/>
    <w:rsid w:val="00b70050"/>
    <w:rPr>
      <w:i/>
      <w:iCs/>
      <w:color w:val="404040" w:themeColor="text1" w:themeTint="bf"/>
      <w:sz w:val="24"/>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Listenstandard"/>
    <w:uiPriority w:val="29"/>
    <w:rsid w:val="008e0fca"/>
    <w:pPr>
      <w:keepNext w:val="true"/>
      <w:keepLines/>
      <w:numPr>
        <w:ilvl w:val="0"/>
        <w:numId w:val="1"/>
      </w:numPr>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1">
    <w:name w:val="caption"/>
    <w:basedOn w:val="Normal"/>
    <w:next w:val="Normal"/>
    <w:uiPriority w:val="27"/>
    <w:unhideWhenUsed/>
    <w:qFormat/>
    <w:rsid w:val="00645e7e"/>
    <w:pPr>
      <w:spacing w:lineRule="auto" w:line="240" w:before="120" w:after="120"/>
    </w:pPr>
    <w:rPr>
      <w:iCs/>
      <w:color w:val="6C5300" w:themeColor="accent1" w:themeShade="80"/>
      <w:szCs w:val="18"/>
    </w:rPr>
  </w:style>
  <w:style w:type="paragraph" w:styleId="HeaderEbene2" w:customStyle="1">
    <w:name w:val="Header → Ebene 2"/>
    <w:basedOn w:val="Normal"/>
    <w:uiPriority w:val="49"/>
    <w:qFormat/>
    <w:rsid w:val="00172848"/>
    <w:pPr>
      <w:spacing w:lineRule="auto" w:line="240" w:before="0" w:after="0"/>
    </w:pPr>
    <w:rPr>
      <w:bCs/>
      <w:color w:val="000000" w:themeColor="text1"/>
    </w:rPr>
  </w:style>
  <w:style w:type="paragraph" w:styleId="Title">
    <w:name w:val="Title"/>
    <w:basedOn w:val="Normal"/>
    <w:link w:val="TitelZchn"/>
    <w:uiPriority w:val="94"/>
    <w:qFormat/>
    <w:rsid w:val="008c3619"/>
    <w:pPr>
      <w:spacing w:before="3480" w:after="0"/>
      <w:contextualSpacing/>
      <w:jc w:val="right"/>
    </w:pPr>
    <w:rPr>
      <w:rFonts w:ascii="Segoe UI Light" w:hAnsi="Segoe UI Light" w:eastAsia="" w:cs="" w:cstheme="majorBidi" w:eastAsiaTheme="majorEastAsia"/>
      <w:color w:val="393939" w:themeColor="background1" w:themeShade="40"/>
      <w:spacing w:val="-10"/>
      <w:kern w:val="2"/>
      <w:sz w:val="72"/>
      <w:szCs w:val="56"/>
    </w:rPr>
  </w:style>
  <w:style w:type="paragraph" w:styleId="Subtitle">
    <w:name w:val="Subtitle"/>
    <w:basedOn w:val="Normal"/>
    <w:next w:val="Normal"/>
    <w:link w:val="UntertitelZchn"/>
    <w:uiPriority w:val="94"/>
    <w:qFormat/>
    <w:rsid w:val="006841c4"/>
    <w:pPr>
      <w:spacing w:before="840" w:after="120"/>
      <w:jc w:val="right"/>
    </w:pPr>
    <w:rPr>
      <w:rFonts w:ascii="Segoe UI Semibold" w:hAnsi="Segoe UI Semibold" w:eastAsia="" w:eastAsiaTheme="minorEastAsia"/>
      <w:color w:val="393939" w:themeColor="background1" w:themeShade="40"/>
      <w:spacing w:val="15"/>
      <w:sz w:val="48"/>
    </w:rPr>
  </w:style>
  <w:style w:type="paragraph" w:styleId="IntenseQuote">
    <w:name w:val="Intense Quote"/>
    <w:basedOn w:val="Normal"/>
    <w:next w:val="Normal"/>
    <w:link w:val="IntensivesZitatZchn"/>
    <w:uiPriority w:val="40"/>
    <w:qFormat/>
    <w:rsid w:val="00285345"/>
    <w:pPr>
      <w:pBdr>
        <w:top w:val="single" w:sz="4" w:space="10" w:color="D9A700"/>
        <w:bottom w:val="single" w:sz="4" w:space="10" w:color="D9A700"/>
      </w:pBdr>
      <w:spacing w:before="360" w:after="120"/>
      <w:ind w:left="864" w:right="864" w:hanging="0"/>
      <w:jc w:val="center"/>
    </w:pPr>
    <w:rPr>
      <w:i/>
      <w:iCs/>
      <w:color w:val="6C5300" w:themeColor="accent1" w:themeShade="80"/>
    </w:rPr>
  </w:style>
  <w:style w:type="paragraph" w:styleId="HeaderandFooter">
    <w:name w:val="Header and Footer"/>
    <w:basedOn w:val="Normal"/>
    <w:qFormat/>
    <w:pPr/>
    <w:rPr/>
  </w:style>
  <w:style w:type="paragraph" w:styleId="Header">
    <w:name w:val="Header"/>
    <w:basedOn w:val="Normal"/>
    <w:link w:val="KopfzeileZchn"/>
    <w:uiPriority w:val="97"/>
    <w:unhideWhenUsed/>
    <w:rsid w:val="000077a9"/>
    <w:pPr>
      <w:tabs>
        <w:tab w:val="clear" w:pos="708"/>
        <w:tab w:val="center" w:pos="4536" w:leader="none"/>
        <w:tab w:val="right" w:pos="9072" w:leader="none"/>
      </w:tabs>
      <w:spacing w:lineRule="auto" w:line="240" w:before="240" w:after="0"/>
    </w:pPr>
    <w:rPr/>
  </w:style>
  <w:style w:type="paragraph" w:styleId="Footer">
    <w:name w:val="Footer"/>
    <w:basedOn w:val="Normal"/>
    <w:link w:val="FuzeileZchn"/>
    <w:uiPriority w:val="99"/>
    <w:unhideWhenUsed/>
    <w:rsid w:val="00645e7e"/>
    <w:pPr>
      <w:tabs>
        <w:tab w:val="clear" w:pos="708"/>
        <w:tab w:val="center" w:pos="4536" w:leader="none"/>
        <w:tab w:val="right" w:pos="9072" w:leader="none"/>
      </w:tabs>
      <w:spacing w:lineRule="auto" w:line="240" w:before="240" w:after="0"/>
      <w:jc w:val="center"/>
    </w:pPr>
    <w:rPr>
      <w:color w:val="6C5300" w:themeColor="accent1" w:themeShade="80"/>
    </w:rPr>
  </w:style>
  <w:style w:type="paragraph" w:styleId="HeaderEbene1" w:customStyle="1">
    <w:name w:val="Header ↓ Ebene 1"/>
    <w:basedOn w:val="Normal"/>
    <w:uiPriority w:val="49"/>
    <w:qFormat/>
    <w:rsid w:val="00172848"/>
    <w:pPr>
      <w:spacing w:lineRule="auto" w:line="240" w:before="0" w:after="0"/>
    </w:pPr>
    <w:rPr>
      <w:bCs/>
      <w:color w:val="000000" w:themeColor="text1"/>
    </w:rPr>
  </w:style>
  <w:style w:type="paragraph" w:styleId="HeaderEbene11" w:customStyle="1">
    <w:name w:val="Header → Ebene 1"/>
    <w:basedOn w:val="Normal"/>
    <w:uiPriority w:val="49"/>
    <w:qFormat/>
    <w:rsid w:val="00ec5891"/>
    <w:pPr>
      <w:spacing w:lineRule="auto" w:line="240" w:before="0" w:after="0"/>
    </w:pPr>
    <w:rPr/>
  </w:style>
  <w:style w:type="paragraph" w:styleId="HeaderEbene3" w:customStyle="1">
    <w:name w:val="Header → Ebene 3"/>
    <w:basedOn w:val="Normal"/>
    <w:uiPriority w:val="49"/>
    <w:semiHidden/>
    <w:qFormat/>
    <w:rsid w:val="00ca10ce"/>
    <w:pPr>
      <w:spacing w:lineRule="auto" w:line="240" w:before="0" w:after="0"/>
    </w:pPr>
    <w:rPr>
      <w:b/>
    </w:rPr>
  </w:style>
  <w:style w:type="paragraph" w:styleId="HeaderEbene4" w:customStyle="1">
    <w:name w:val="Header → Ebene 4"/>
    <w:basedOn w:val="Normal"/>
    <w:uiPriority w:val="49"/>
    <w:semiHidden/>
    <w:qFormat/>
    <w:rsid w:val="00ca10ce"/>
    <w:pPr>
      <w:spacing w:lineRule="auto" w:line="240" w:before="0" w:after="0"/>
    </w:pPr>
    <w:rPr>
      <w:b/>
    </w:rPr>
  </w:style>
  <w:style w:type="paragraph" w:styleId="HeaderEbene5" w:customStyle="1">
    <w:name w:val="Header → Ebene 5"/>
    <w:basedOn w:val="Normal"/>
    <w:uiPriority w:val="49"/>
    <w:semiHidden/>
    <w:qFormat/>
    <w:rsid w:val="00ca10ce"/>
    <w:pPr>
      <w:spacing w:lineRule="auto" w:line="240" w:before="0" w:after="0"/>
    </w:pPr>
    <w:rPr>
      <w:b/>
    </w:rPr>
  </w:style>
  <w:style w:type="paragraph" w:styleId="HeaderEbene21" w:customStyle="1">
    <w:name w:val="Header ↓ Ebene 2"/>
    <w:basedOn w:val="Normal"/>
    <w:uiPriority w:val="49"/>
    <w:qFormat/>
    <w:rsid w:val="00172848"/>
    <w:pPr>
      <w:spacing w:lineRule="auto" w:line="240" w:before="0" w:after="0"/>
    </w:pPr>
    <w:rPr/>
  </w:style>
  <w:style w:type="paragraph" w:styleId="HeaderEbene31" w:customStyle="1">
    <w:name w:val="Header ↓ Ebene 3"/>
    <w:basedOn w:val="Normal"/>
    <w:uiPriority w:val="49"/>
    <w:semiHidden/>
    <w:qFormat/>
    <w:rsid w:val="00ca10ce"/>
    <w:pPr>
      <w:spacing w:lineRule="auto" w:line="240" w:before="0" w:after="0"/>
    </w:pPr>
    <w:rPr>
      <w:b/>
    </w:rPr>
  </w:style>
  <w:style w:type="paragraph" w:styleId="HeaderEbene41" w:customStyle="1">
    <w:name w:val="Header ↓ Ebene 4"/>
    <w:basedOn w:val="Normal"/>
    <w:uiPriority w:val="49"/>
    <w:semiHidden/>
    <w:qFormat/>
    <w:rsid w:val="00ca10ce"/>
    <w:pPr>
      <w:spacing w:lineRule="auto" w:line="240" w:before="0" w:after="0"/>
    </w:pPr>
    <w:rPr>
      <w:b/>
    </w:rPr>
  </w:style>
  <w:style w:type="paragraph" w:styleId="HeaderEbene51" w:customStyle="1">
    <w:name w:val="Header ↓ Ebene 5"/>
    <w:basedOn w:val="Normal"/>
    <w:uiPriority w:val="49"/>
    <w:semiHidden/>
    <w:qFormat/>
    <w:rsid w:val="00ca10ce"/>
    <w:pPr>
      <w:spacing w:lineRule="auto" w:line="240" w:before="0" w:after="0"/>
    </w:pPr>
    <w:rPr>
      <w:b/>
    </w:rPr>
  </w:style>
  <w:style w:type="paragraph" w:styleId="HeaderEbene2nur1Spalte" w:customStyle="1">
    <w:name w:val="Header ↓ Ebene 2 nur 1. Spalte"/>
    <w:basedOn w:val="Normal"/>
    <w:uiPriority w:val="49"/>
    <w:qFormat/>
    <w:rsid w:val="00172848"/>
    <w:pPr>
      <w:spacing w:lineRule="auto" w:line="240" w:before="0" w:after="0"/>
    </w:pPr>
    <w:rPr/>
  </w:style>
  <w:style w:type="paragraph" w:styleId="HeaderEbene3nur1Spalte" w:customStyle="1">
    <w:name w:val="Header ↓ Ebene 3 nur 1. Spalte"/>
    <w:basedOn w:val="Normal"/>
    <w:uiPriority w:val="49"/>
    <w:semiHidden/>
    <w:qFormat/>
    <w:rsid w:val="00ca10ce"/>
    <w:pPr>
      <w:spacing w:lineRule="auto" w:line="240" w:before="0" w:after="0"/>
    </w:pPr>
    <w:rPr>
      <w:b/>
    </w:rPr>
  </w:style>
  <w:style w:type="paragraph" w:styleId="Datenzelle" w:customStyle="1">
    <w:name w:val="Datenzelle"/>
    <w:basedOn w:val="Normal"/>
    <w:uiPriority w:val="50"/>
    <w:qFormat/>
    <w:rsid w:val="006a153c"/>
    <w:pPr>
      <w:spacing w:lineRule="auto" w:line="240" w:before="0" w:after="0"/>
    </w:pPr>
    <w:rPr/>
  </w:style>
  <w:style w:type="paragraph" w:styleId="List2">
    <w:name w:val="List Bullet 3"/>
    <w:basedOn w:val="Listenstandard"/>
    <w:uiPriority w:val="29"/>
    <w:semiHidden/>
    <w:rsid w:val="008e0fca"/>
    <w:pPr>
      <w:keepNext w:val="true"/>
      <w:keepLines/>
      <w:numPr>
        <w:ilvl w:val="0"/>
        <w:numId w:val="1"/>
      </w:numPr>
    </w:pPr>
    <w:rPr/>
  </w:style>
  <w:style w:type="paragraph" w:styleId="List3">
    <w:name w:val="List Bullet 4"/>
    <w:basedOn w:val="Listenstandard"/>
    <w:uiPriority w:val="29"/>
    <w:semiHidden/>
    <w:rsid w:val="008e0fca"/>
    <w:pPr>
      <w:keepNext w:val="true"/>
      <w:keepLines/>
      <w:numPr>
        <w:ilvl w:val="0"/>
        <w:numId w:val="1"/>
      </w:numPr>
    </w:pPr>
    <w:rPr/>
  </w:style>
  <w:style w:type="paragraph" w:styleId="List4">
    <w:name w:val="List Bullet 5"/>
    <w:basedOn w:val="Listenstandard"/>
    <w:uiPriority w:val="29"/>
    <w:semiHidden/>
    <w:rsid w:val="008e0fca"/>
    <w:pPr>
      <w:keepNext w:val="true"/>
      <w:keepLines/>
      <w:numPr>
        <w:ilvl w:val="0"/>
        <w:numId w:val="1"/>
      </w:numPr>
    </w:pPr>
    <w:rPr/>
  </w:style>
  <w:style w:type="paragraph" w:styleId="Contents1">
    <w:name w:val="TOC 1"/>
    <w:basedOn w:val="Normal"/>
    <w:next w:val="Normal"/>
    <w:autoRedefine/>
    <w:uiPriority w:val="39"/>
    <w:unhideWhenUsed/>
    <w:rsid w:val="005a7d51"/>
    <w:pPr>
      <w:tabs>
        <w:tab w:val="clear" w:pos="708"/>
        <w:tab w:val="right" w:pos="9062" w:leader="dot"/>
      </w:tabs>
      <w:spacing w:before="240" w:after="100"/>
    </w:pPr>
    <w:rPr>
      <w:color w:val="6C5300" w:themeColor="accent1" w:themeShade="80"/>
    </w:rPr>
  </w:style>
  <w:style w:type="paragraph" w:styleId="Contents2">
    <w:name w:val="TOC 2"/>
    <w:basedOn w:val="Normal"/>
    <w:next w:val="Normal"/>
    <w:autoRedefine/>
    <w:uiPriority w:val="39"/>
    <w:unhideWhenUsed/>
    <w:rsid w:val="00276ca1"/>
    <w:pPr>
      <w:tabs>
        <w:tab w:val="clear" w:pos="708"/>
        <w:tab w:val="left" w:pos="880" w:leader="none"/>
        <w:tab w:val="right" w:pos="9062" w:leader="dot"/>
      </w:tabs>
      <w:spacing w:before="120" w:after="0"/>
      <w:ind w:left="221" w:hanging="0"/>
    </w:pPr>
    <w:rPr/>
  </w:style>
  <w:style w:type="paragraph" w:styleId="Contents3">
    <w:name w:val="TOC 3"/>
    <w:basedOn w:val="Normal"/>
    <w:next w:val="Normal"/>
    <w:autoRedefine/>
    <w:uiPriority w:val="39"/>
    <w:unhideWhenUsed/>
    <w:rsid w:val="002806ac"/>
    <w:pPr>
      <w:spacing w:before="120" w:after="0"/>
      <w:ind w:left="442" w:hanging="0"/>
    </w:pPr>
    <w:rPr/>
  </w:style>
  <w:style w:type="paragraph" w:styleId="ListNumber">
    <w:name w:val="List Number"/>
    <w:basedOn w:val="Listenstandard"/>
    <w:uiPriority w:val="29"/>
    <w:qFormat/>
    <w:rsid w:val="008e0fca"/>
    <w:pPr>
      <w:keepNext w:val="true"/>
      <w:keepLines/>
      <w:numPr>
        <w:ilvl w:val="0"/>
        <w:numId w:val="2"/>
      </w:numPr>
    </w:pPr>
    <w:rPr/>
  </w:style>
  <w:style w:type="paragraph" w:styleId="ListNumber2">
    <w:name w:val="List Number 2"/>
    <w:basedOn w:val="Listenstandard"/>
    <w:uiPriority w:val="29"/>
    <w:semiHidden/>
    <w:qFormat/>
    <w:rsid w:val="008e0fca"/>
    <w:pPr>
      <w:keepNext w:val="true"/>
      <w:keepLines/>
      <w:numPr>
        <w:ilvl w:val="0"/>
        <w:numId w:val="2"/>
      </w:numPr>
    </w:pPr>
    <w:rPr/>
  </w:style>
  <w:style w:type="paragraph" w:styleId="ListContinue3">
    <w:name w:val="List Continue 3"/>
    <w:basedOn w:val="ListenfortsetzungStandard"/>
    <w:uiPriority w:val="29"/>
    <w:semiHidden/>
    <w:qFormat/>
    <w:rsid w:val="00b00985"/>
    <w:pPr>
      <w:spacing w:before="0" w:after="200"/>
      <w:ind w:left="851" w:hanging="0"/>
      <w:contextualSpacing/>
    </w:pPr>
    <w:rPr/>
  </w:style>
  <w:style w:type="paragraph" w:styleId="ListContinue4">
    <w:name w:val="List Continue 4"/>
    <w:basedOn w:val="ListenfortsetzungStandard"/>
    <w:uiPriority w:val="29"/>
    <w:semiHidden/>
    <w:qFormat/>
    <w:rsid w:val="00b00985"/>
    <w:pPr>
      <w:spacing w:before="0" w:after="200"/>
      <w:ind w:left="1134" w:hanging="0"/>
      <w:contextualSpacing/>
    </w:pPr>
    <w:rPr/>
  </w:style>
  <w:style w:type="paragraph" w:styleId="ListContinue5">
    <w:name w:val="List Continue 5"/>
    <w:basedOn w:val="ListenfortsetzungStandard"/>
    <w:uiPriority w:val="29"/>
    <w:semiHidden/>
    <w:qFormat/>
    <w:rsid w:val="00b00985"/>
    <w:pPr>
      <w:spacing w:before="0" w:after="200"/>
      <w:ind w:left="1418" w:hanging="0"/>
      <w:contextualSpacing/>
    </w:pPr>
    <w:rPr/>
  </w:style>
  <w:style w:type="paragraph" w:styleId="ListNumber3">
    <w:name w:val="List Number 3"/>
    <w:basedOn w:val="Listenstandard"/>
    <w:uiPriority w:val="29"/>
    <w:semiHidden/>
    <w:qFormat/>
    <w:rsid w:val="008e0fca"/>
    <w:pPr>
      <w:keepNext w:val="true"/>
      <w:keepLines/>
      <w:numPr>
        <w:ilvl w:val="0"/>
        <w:numId w:val="2"/>
      </w:numPr>
    </w:pPr>
    <w:rPr/>
  </w:style>
  <w:style w:type="paragraph" w:styleId="ListNumber4">
    <w:name w:val="List Number 4"/>
    <w:basedOn w:val="Listenstandard"/>
    <w:uiPriority w:val="29"/>
    <w:semiHidden/>
    <w:qFormat/>
    <w:rsid w:val="008e0fca"/>
    <w:pPr>
      <w:keepNext w:val="true"/>
      <w:keepLines/>
      <w:numPr>
        <w:ilvl w:val="0"/>
        <w:numId w:val="2"/>
      </w:numPr>
    </w:pPr>
    <w:rPr/>
  </w:style>
  <w:style w:type="paragraph" w:styleId="ListNumber5">
    <w:name w:val="List Number 5"/>
    <w:basedOn w:val="Listenstandard"/>
    <w:uiPriority w:val="29"/>
    <w:semiHidden/>
    <w:qFormat/>
    <w:rsid w:val="008e0fca"/>
    <w:pPr>
      <w:keepNext w:val="true"/>
      <w:keepLines/>
      <w:numPr>
        <w:ilvl w:val="0"/>
        <w:numId w:val="2"/>
      </w:numPr>
    </w:pPr>
    <w:rPr/>
  </w:style>
  <w:style w:type="paragraph" w:styleId="ListContinue">
    <w:name w:val="List Continue"/>
    <w:basedOn w:val="ListenfortsetzungStandard"/>
    <w:uiPriority w:val="29"/>
    <w:qFormat/>
    <w:rsid w:val="00b00985"/>
    <w:pPr>
      <w:spacing w:before="0" w:after="200"/>
      <w:ind w:left="284" w:hanging="0"/>
      <w:contextualSpacing/>
    </w:pPr>
    <w:rPr/>
  </w:style>
  <w:style w:type="paragraph" w:styleId="ListContinue2">
    <w:name w:val="List Continue 2"/>
    <w:basedOn w:val="ListenfortsetzungStandard"/>
    <w:uiPriority w:val="29"/>
    <w:semiHidden/>
    <w:qFormat/>
    <w:rsid w:val="00b00985"/>
    <w:pPr>
      <w:spacing w:before="0" w:after="200"/>
      <w:ind w:left="567" w:hanging="0"/>
      <w:contextualSpacing/>
    </w:pPr>
    <w:rPr/>
  </w:style>
  <w:style w:type="paragraph" w:styleId="List5">
    <w:name w:val="List Number"/>
    <w:basedOn w:val="Listenstandard"/>
    <w:uiPriority w:val="29"/>
    <w:semiHidden/>
    <w:rsid w:val="008e0fca"/>
    <w:pPr>
      <w:keepNext w:val="true"/>
      <w:keepLines/>
      <w:numPr>
        <w:ilvl w:val="0"/>
        <w:numId w:val="1"/>
      </w:numPr>
    </w:pPr>
    <w:rPr/>
  </w:style>
  <w:style w:type="paragraph" w:styleId="Listenfortsetzung6" w:customStyle="1">
    <w:name w:val="Listenfortsetzung 6"/>
    <w:basedOn w:val="Normal"/>
    <w:uiPriority w:val="29"/>
    <w:semiHidden/>
    <w:qFormat/>
    <w:rsid w:val="003e4153"/>
    <w:pPr>
      <w:ind w:left="1701" w:hanging="0"/>
    </w:pPr>
    <w:rPr/>
  </w:style>
  <w:style w:type="paragraph" w:styleId="Listenfortsetzung7" w:customStyle="1">
    <w:name w:val="Listenfortsetzung 7"/>
    <w:basedOn w:val="Normal"/>
    <w:uiPriority w:val="29"/>
    <w:semiHidden/>
    <w:qFormat/>
    <w:rsid w:val="003e4153"/>
    <w:pPr>
      <w:ind w:left="1985" w:hanging="0"/>
    </w:pPr>
    <w:rPr/>
  </w:style>
  <w:style w:type="paragraph" w:styleId="Listenfortsetzung8" w:customStyle="1">
    <w:name w:val="Listenfortsetzung 8"/>
    <w:basedOn w:val="Normal"/>
    <w:uiPriority w:val="29"/>
    <w:semiHidden/>
    <w:qFormat/>
    <w:rsid w:val="003e4153"/>
    <w:pPr>
      <w:ind w:left="2268" w:hanging="0"/>
    </w:pPr>
    <w:rPr/>
  </w:style>
  <w:style w:type="paragraph" w:styleId="Listennummer6" w:customStyle="1">
    <w:name w:val="Listennummer 6"/>
    <w:basedOn w:val="Normal"/>
    <w:uiPriority w:val="29"/>
    <w:semiHidden/>
    <w:qFormat/>
    <w:rsid w:val="00af6183"/>
    <w:pPr>
      <w:numPr>
        <w:ilvl w:val="0"/>
        <w:numId w:val="2"/>
      </w:numPr>
    </w:pPr>
    <w:rPr/>
  </w:style>
  <w:style w:type="paragraph" w:styleId="Listennummer7" w:customStyle="1">
    <w:name w:val="Listennummer 7"/>
    <w:basedOn w:val="Normal"/>
    <w:uiPriority w:val="29"/>
    <w:semiHidden/>
    <w:qFormat/>
    <w:rsid w:val="00af6183"/>
    <w:pPr>
      <w:numPr>
        <w:ilvl w:val="0"/>
        <w:numId w:val="2"/>
      </w:numPr>
    </w:pPr>
    <w:rPr/>
  </w:style>
  <w:style w:type="paragraph" w:styleId="Listennummer8" w:customStyle="1">
    <w:name w:val="Listennummer 8"/>
    <w:basedOn w:val="Normal"/>
    <w:uiPriority w:val="29"/>
    <w:semiHidden/>
    <w:qFormat/>
    <w:rsid w:val="00af6183"/>
    <w:pPr>
      <w:numPr>
        <w:ilvl w:val="0"/>
        <w:numId w:val="2"/>
      </w:numPr>
    </w:pPr>
    <w:rPr/>
  </w:style>
  <w:style w:type="paragraph" w:styleId="Liste6" w:customStyle="1">
    <w:name w:val="Liste 6"/>
    <w:basedOn w:val="Normal"/>
    <w:uiPriority w:val="29"/>
    <w:semiHidden/>
    <w:qFormat/>
    <w:rsid w:val="00af6183"/>
    <w:pPr>
      <w:numPr>
        <w:ilvl w:val="0"/>
        <w:numId w:val="1"/>
      </w:numPr>
    </w:pPr>
    <w:rPr/>
  </w:style>
  <w:style w:type="paragraph" w:styleId="Liste7" w:customStyle="1">
    <w:name w:val="Liste 7"/>
    <w:basedOn w:val="Normal"/>
    <w:uiPriority w:val="29"/>
    <w:semiHidden/>
    <w:qFormat/>
    <w:rsid w:val="00af6183"/>
    <w:pPr>
      <w:numPr>
        <w:ilvl w:val="0"/>
        <w:numId w:val="1"/>
      </w:numPr>
    </w:pPr>
    <w:rPr/>
  </w:style>
  <w:style w:type="paragraph" w:styleId="Liste8" w:customStyle="1">
    <w:name w:val="Liste 8"/>
    <w:basedOn w:val="Normal"/>
    <w:uiPriority w:val="29"/>
    <w:semiHidden/>
    <w:qFormat/>
    <w:rsid w:val="00af6183"/>
    <w:pPr>
      <w:numPr>
        <w:ilvl w:val="0"/>
        <w:numId w:val="1"/>
      </w:numPr>
    </w:pPr>
    <w:rPr/>
  </w:style>
  <w:style w:type="paragraph" w:styleId="Liste9" w:customStyle="1">
    <w:name w:val="Liste 9"/>
    <w:basedOn w:val="Normal"/>
    <w:uiPriority w:val="29"/>
    <w:semiHidden/>
    <w:qFormat/>
    <w:rsid w:val="00ee2df3"/>
    <w:pPr>
      <w:numPr>
        <w:ilvl w:val="0"/>
        <w:numId w:val="1"/>
      </w:numPr>
    </w:pPr>
    <w:rPr/>
  </w:style>
  <w:style w:type="paragraph" w:styleId="Listennummer9" w:customStyle="1">
    <w:name w:val="Listennummer 9"/>
    <w:basedOn w:val="Normal"/>
    <w:uiPriority w:val="29"/>
    <w:semiHidden/>
    <w:qFormat/>
    <w:rsid w:val="00ee2df3"/>
    <w:pPr>
      <w:numPr>
        <w:ilvl w:val="0"/>
        <w:numId w:val="2"/>
      </w:numPr>
    </w:pPr>
    <w:rPr/>
  </w:style>
  <w:style w:type="paragraph" w:styleId="Listenfortsetzung9" w:customStyle="1">
    <w:name w:val="Listenfortsetzung 9"/>
    <w:basedOn w:val="Normal"/>
    <w:uiPriority w:val="29"/>
    <w:semiHidden/>
    <w:qFormat/>
    <w:rsid w:val="003e4153"/>
    <w:pPr>
      <w:ind w:left="2552" w:hanging="0"/>
    </w:pPr>
    <w:rPr/>
  </w:style>
  <w:style w:type="paragraph" w:styleId="NoSpacing">
    <w:name w:val="No Spacing"/>
    <w:uiPriority w:val="4"/>
    <w:qFormat/>
    <w:rsid w:val="00252889"/>
    <w:pPr>
      <w:widowControl/>
      <w:bidi w:val="0"/>
      <w:spacing w:lineRule="auto" w:line="24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BalloonText">
    <w:name w:val="Balloon Text"/>
    <w:basedOn w:val="Normal"/>
    <w:link w:val="SprechblasentextZchn"/>
    <w:uiPriority w:val="99"/>
    <w:semiHidden/>
    <w:unhideWhenUsed/>
    <w:qFormat/>
    <w:rsid w:val="00657982"/>
    <w:pPr>
      <w:spacing w:lineRule="auto" w:line="240" w:before="0" w:after="0"/>
    </w:pPr>
    <w:rPr>
      <w:rFonts w:ascii="Segoe UI" w:hAnsi="Segoe UI" w:cs="Segoe UI"/>
      <w:sz w:val="18"/>
      <w:szCs w:val="18"/>
    </w:rPr>
  </w:style>
  <w:style w:type="paragraph" w:styleId="1nummeriert" w:customStyle="1">
    <w:name w:val="Ü1 nummeriert"/>
    <w:basedOn w:val="Heading1"/>
    <w:next w:val="Normal"/>
    <w:uiPriority w:val="4"/>
    <w:qFormat/>
    <w:rsid w:val="00bd1f0f"/>
    <w:pPr/>
    <w:rPr>
      <w:color w:val="241C06" w:themeColor="background2" w:themeShade="1a"/>
    </w:rPr>
  </w:style>
  <w:style w:type="paragraph" w:styleId="2nummeriert" w:customStyle="1">
    <w:name w:val="Ü2 nummeriert"/>
    <w:basedOn w:val="Heading2"/>
    <w:next w:val="Normal"/>
    <w:uiPriority w:val="4"/>
    <w:qFormat/>
    <w:rsid w:val="00bd1f0f"/>
    <w:pPr>
      <w:numPr>
        <w:ilvl w:val="0"/>
        <w:numId w:val="3"/>
      </w:numPr>
    </w:pPr>
    <w:rPr/>
  </w:style>
  <w:style w:type="paragraph" w:styleId="3nummeriert" w:customStyle="1">
    <w:name w:val="Ü3 nummeriert"/>
    <w:basedOn w:val="Heading3"/>
    <w:next w:val="Normal"/>
    <w:uiPriority w:val="4"/>
    <w:qFormat/>
    <w:rsid w:val="00bd1f0f"/>
    <w:pPr>
      <w:numPr>
        <w:ilvl w:val="0"/>
        <w:numId w:val="3"/>
      </w:numPr>
    </w:pPr>
    <w:rPr/>
  </w:style>
  <w:style w:type="paragraph" w:styleId="4nummeriert" w:customStyle="1">
    <w:name w:val="Ü4 nummeriert"/>
    <w:basedOn w:val="Heading4"/>
    <w:next w:val="Normal"/>
    <w:uiPriority w:val="4"/>
    <w:qFormat/>
    <w:rsid w:val="00e30786"/>
    <w:pPr>
      <w:numPr>
        <w:ilvl w:val="0"/>
        <w:numId w:val="3"/>
      </w:numPr>
    </w:pPr>
    <w:rPr/>
  </w:style>
  <w:style w:type="paragraph" w:styleId="5nummeriert" w:customStyle="1">
    <w:name w:val="Ü5 nummeriert"/>
    <w:basedOn w:val="Heading5"/>
    <w:next w:val="Normal"/>
    <w:uiPriority w:val="4"/>
    <w:qFormat/>
    <w:rsid w:val="00e30786"/>
    <w:pPr>
      <w:numPr>
        <w:ilvl w:val="0"/>
        <w:numId w:val="3"/>
      </w:numPr>
    </w:pPr>
    <w:rPr/>
  </w:style>
  <w:style w:type="paragraph" w:styleId="BerschriftVerzeichnis" w:customStyle="1">
    <w:name w:val="Überschrift Verzeichnis"/>
    <w:basedOn w:val="Heading1"/>
    <w:next w:val="Normal"/>
    <w:uiPriority w:val="24"/>
    <w:qFormat/>
    <w:rsid w:val="00371d4a"/>
    <w:pPr/>
    <w:rPr/>
  </w:style>
  <w:style w:type="paragraph" w:styleId="2Infobox" w:customStyle="1">
    <w:name w:val="Ü2 Infobox"/>
    <w:basedOn w:val="Heading2"/>
    <w:next w:val="InfoboxStandard"/>
    <w:uiPriority w:val="22"/>
    <w:qFormat/>
    <w:rsid w:val="0048026c"/>
    <w:pPr>
      <w:spacing w:before="240" w:after="240"/>
    </w:pPr>
    <w:rPr>
      <w:u w:val="none" w:color="8F815B"/>
    </w:rPr>
  </w:style>
  <w:style w:type="paragraph" w:styleId="3Infobox" w:customStyle="1">
    <w:name w:val="Ü3 Infobox"/>
    <w:basedOn w:val="2Infobox"/>
    <w:next w:val="InfoboxStandard"/>
    <w:uiPriority w:val="22"/>
    <w:qFormat/>
    <w:rsid w:val="00bd1f0f"/>
    <w:pPr>
      <w:pBdr>
        <w:bottom w:val="single" w:sz="12" w:space="1" w:color="D9A700"/>
      </w:pBdr>
    </w:pPr>
    <w:rPr/>
  </w:style>
  <w:style w:type="paragraph" w:styleId="InfoboxStandard" w:customStyle="1">
    <w:name w:val="Infobox Standard"/>
    <w:basedOn w:val="Normal"/>
    <w:uiPriority w:val="23"/>
    <w:qFormat/>
    <w:rsid w:val="00e734e4"/>
    <w:pPr>
      <w:spacing w:beforeAutospacing="1" w:afterAutospacing="1"/>
    </w:pPr>
    <w:rPr/>
  </w:style>
  <w:style w:type="paragraph" w:styleId="InfoboxListe" w:customStyle="1">
    <w:name w:val="Infobox Liste"/>
    <w:basedOn w:val="InfoboxStandard"/>
    <w:uiPriority w:val="23"/>
    <w:qFormat/>
    <w:rsid w:val="00fa22f5"/>
    <w:pPr>
      <w:numPr>
        <w:ilvl w:val="0"/>
        <w:numId w:val="4"/>
      </w:numPr>
    </w:pPr>
    <w:rPr/>
  </w:style>
  <w:style w:type="paragraph" w:styleId="InfoboxListennummer" w:customStyle="1">
    <w:name w:val="Infobox Listennummer"/>
    <w:basedOn w:val="InfoboxStandard"/>
    <w:uiPriority w:val="23"/>
    <w:qFormat/>
    <w:rsid w:val="00fa22f5"/>
    <w:pPr>
      <w:numPr>
        <w:ilvl w:val="0"/>
        <w:numId w:val="5"/>
      </w:numPr>
    </w:pPr>
    <w:rPr/>
  </w:style>
  <w:style w:type="paragraph" w:styleId="Berschrift" w:customStyle="1">
    <w:name w:val="Überschrift"/>
    <w:basedOn w:val="Normal"/>
    <w:next w:val="Normal"/>
    <w:uiPriority w:val="4"/>
    <w:semiHidden/>
    <w:qFormat/>
    <w:rsid w:val="006841c4"/>
    <w:pPr>
      <w:keepNext w:val="true"/>
      <w:keepLines/>
      <w:spacing w:before="720" w:after="360"/>
    </w:pPr>
    <w:rPr>
      <w:rFonts w:ascii="Segoe UI Semibold" w:hAnsi="Segoe UI Semibold"/>
      <w:color w:val="241C06" w:themeColor="background2" w:themeShade="1a"/>
      <w:sz w:val="36"/>
    </w:rPr>
  </w:style>
  <w:style w:type="paragraph" w:styleId="1ohneLinie" w:customStyle="1">
    <w:name w:val="Ü1 ohne Linie"/>
    <w:basedOn w:val="Heading1"/>
    <w:next w:val="Normal"/>
    <w:uiPriority w:val="25"/>
    <w:semiHidden/>
    <w:qFormat/>
    <w:rsid w:val="00cd2174"/>
    <w:pPr>
      <w:pBdr>
        <w:bottom w:val="nil"/>
      </w:pBdr>
    </w:pPr>
    <w:rPr>
      <w:sz w:val="28"/>
    </w:rPr>
  </w:style>
  <w:style w:type="paragraph" w:styleId="2ohneLinie" w:customStyle="1">
    <w:name w:val="Ü2 ohne Linie"/>
    <w:basedOn w:val="1ohneLinie"/>
    <w:next w:val="Normal"/>
    <w:uiPriority w:val="25"/>
    <w:semiHidden/>
    <w:qFormat/>
    <w:rsid w:val="000d2e65"/>
    <w:pPr>
      <w:pageBreakBefore w:val="false"/>
      <w:spacing w:before="240" w:after="120"/>
      <w:outlineLvl w:val="1"/>
    </w:pPr>
    <w:rPr>
      <w:sz w:val="20"/>
    </w:rPr>
  </w:style>
  <w:style w:type="paragraph" w:styleId="ImpressumStandard" w:customStyle="1">
    <w:name w:val="Impressum Standard"/>
    <w:basedOn w:val="Normal"/>
    <w:uiPriority w:val="36"/>
    <w:qFormat/>
    <w:rsid w:val="001a1da3"/>
    <w:pPr>
      <w:spacing w:before="240" w:after="60"/>
    </w:pPr>
    <w:rPr>
      <w:sz w:val="20"/>
    </w:rPr>
  </w:style>
  <w:style w:type="paragraph" w:styleId="1klein" w:customStyle="1">
    <w:name w:val="Ü1 klein"/>
    <w:basedOn w:val="Normal"/>
    <w:next w:val="Normal"/>
    <w:uiPriority w:val="35"/>
    <w:semiHidden/>
    <w:qFormat/>
    <w:rsid w:val="006841c4"/>
    <w:pPr>
      <w:spacing w:lineRule="auto" w:line="240" w:before="0" w:after="0"/>
      <w:jc w:val="right"/>
      <w:outlineLvl w:val="0"/>
    </w:pPr>
    <w:rPr>
      <w:rFonts w:ascii="Segoe UI Semibold" w:hAnsi="Segoe UI Semibold"/>
      <w:caps/>
      <w:sz w:val="20"/>
    </w:rPr>
  </w:style>
  <w:style w:type="paragraph" w:styleId="2klein" w:customStyle="1">
    <w:name w:val="Ü2 klein"/>
    <w:basedOn w:val="1klein"/>
    <w:next w:val="Normal"/>
    <w:uiPriority w:val="35"/>
    <w:semiHidden/>
    <w:qFormat/>
    <w:rsid w:val="00db5daf"/>
    <w:pPr>
      <w:outlineLvl w:val="1"/>
    </w:pPr>
    <w:rPr/>
  </w:style>
  <w:style w:type="paragraph" w:styleId="Standardkleinrechtsbndig" w:customStyle="1">
    <w:name w:val="Standard klein rechtsbündig"/>
    <w:basedOn w:val="Normal"/>
    <w:uiPriority w:val="37"/>
    <w:qFormat/>
    <w:rsid w:val="00601819"/>
    <w:pPr>
      <w:spacing w:lineRule="auto" w:line="240" w:before="0" w:after="0"/>
      <w:jc w:val="right"/>
    </w:pPr>
    <w:rPr>
      <w:sz w:val="20"/>
    </w:rPr>
  </w:style>
  <w:style w:type="paragraph" w:styleId="Listenstandard" w:customStyle="1">
    <w:name w:val="Listenstandard"/>
    <w:uiPriority w:val="4"/>
    <w:semiHidden/>
    <w:qFormat/>
    <w:rsid w:val="00b00985"/>
    <w:pPr>
      <w:widowControl/>
      <w:bidi w:val="0"/>
      <w:spacing w:lineRule="auto" w:line="300" w:before="120" w:after="0"/>
      <w:ind w:left="284" w:hanging="284"/>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Einleitungstext" w:customStyle="1">
    <w:name w:val="Einleitungstext"/>
    <w:basedOn w:val="Normal"/>
    <w:uiPriority w:val="4"/>
    <w:qFormat/>
    <w:rsid w:val="00546505"/>
    <w:pPr/>
    <w:rPr>
      <w:rFonts w:ascii="Segoe UI Semibold" w:hAnsi="Segoe UI Semibold"/>
      <w:sz w:val="28"/>
    </w:rPr>
  </w:style>
  <w:style w:type="paragraph" w:styleId="ListenfortsetzungStandard" w:customStyle="1">
    <w:name w:val="Listenfortsetzung-Standard"/>
    <w:uiPriority w:val="3"/>
    <w:semiHidden/>
    <w:qFormat/>
    <w:rsid w:val="00b00985"/>
    <w:pPr>
      <w:widowControl/>
      <w:bidi w:val="0"/>
      <w:spacing w:lineRule="auto" w:line="30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ImpressumkeinLeerraum" w:customStyle="1">
    <w:name w:val="Impressum kein Leerraum"/>
    <w:basedOn w:val="ImpressumStandard"/>
    <w:uiPriority w:val="36"/>
    <w:qFormat/>
    <w:rsid w:val="00db5daf"/>
    <w:pPr>
      <w:spacing w:before="0" w:after="0"/>
    </w:pPr>
    <w:rPr/>
  </w:style>
  <w:style w:type="paragraph" w:styleId="Quote">
    <w:name w:val="Quote"/>
    <w:basedOn w:val="Normal"/>
    <w:next w:val="Normal"/>
    <w:link w:val="ZitatZchn"/>
    <w:uiPriority w:val="40"/>
    <w:qFormat/>
    <w:rsid w:val="00b70050"/>
    <w:pPr>
      <w:spacing w:before="200" w:after="160"/>
      <w:ind w:left="864" w:right="864" w:hanging="0"/>
      <w:jc w:val="center"/>
    </w:pPr>
    <w:rPr>
      <w:i/>
      <w:iCs/>
      <w:color w:val="404040" w:themeColor="text1" w:themeTint="bf"/>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1c4e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itternetztabelle5dunkelAkzent1">
    <w:name w:val="Grid Table 5 Dark Accent 1"/>
    <w:basedOn w:val="NormaleTabelle"/>
    <w:uiPriority w:val="50"/>
    <w:rsid w:val="007717e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FFF1C4" w:themeFill="accent1" w:themeFillTint="33"/>
    </w:tcPr>
    <w:tblStylePr w:type="firstRow">
      <w:rPr>
        <w:b w:val="0"/>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D9A700" w:themeFill="accent1"/>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D9A700" w:themeFill="accent1"/>
      </w:tcPr>
    </w:tblStylePr>
    <w:tblStylePr w:type="firstCol">
      <w:rPr>
        <w:b w:val="0"/>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D9A700" w:themeFill="accent1"/>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D9A700" w:themeFill="accent1"/>
      </w:tcPr>
    </w:tblStylePr>
    <w:tblStylePr w:type="band1Vert">
      <w:tblPr/>
      <w:tcPr>
        <w:shd w:val="clear" w:color="auto" w:fill="FFE389" w:themeFill="accent1" w:themeFillTint="66"/>
      </w:tcPr>
    </w:tblStylePr>
    <w:tblStylePr w:type="band1Horz">
      <w:tblPr/>
      <w:tcPr>
        <w:shd w:val="clear" w:color="auto" w:fill="FFE389" w:themeFill="accent1" w:themeFillTint="66"/>
      </w:tcPr>
    </w:tblStylePr>
  </w:style>
  <w:style w:type="table" w:styleId="Gitternetztabelle5dunkelAkzent4">
    <w:name w:val="Grid Table 5 Dark Accent 4"/>
    <w:basedOn w:val="NormaleTabelle"/>
    <w:uiPriority w:val="50"/>
    <w:rsid w:val="009428d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9E6DD" w:themeFill="accent4"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8F815B" w:themeFill="accent4"/>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8F815B" w:themeFill="accent4"/>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8F815B" w:themeFill="accent4"/>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8F815B" w:themeFill="accent4"/>
      </w:tcPr>
    </w:tblStylePr>
    <w:tblStylePr w:type="band1Vert">
      <w:tblPr/>
      <w:tcPr>
        <w:shd w:val="clear" w:color="auto" w:fill="D4CDBB" w:themeFill="accent4" w:themeFillTint="66"/>
      </w:tcPr>
    </w:tblStylePr>
    <w:tblStylePr w:type="band1Horz">
      <w:tblPr/>
      <w:tcPr>
        <w:shd w:val="clear" w:color="auto" w:fill="D4CDBB" w:themeFill="accent4" w:themeFillTint="66"/>
      </w:tcPr>
    </w:tblStylePr>
  </w:style>
  <w:style w:type="table" w:styleId="Gitternetztabelle5dunkelAkzent5">
    <w:name w:val="Grid Table 5 Dark Accent 5"/>
    <w:basedOn w:val="NormaleTabelle"/>
    <w:uiPriority w:val="50"/>
    <w:rsid w:val="0040258d"/>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1E1E9" w:themeFill="accent5"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6C6D93" w:themeFill="accent5"/>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6C6D93" w:themeFill="accent5"/>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6C6D93" w:themeFill="accent5"/>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6C6D93" w:themeFill="accent5"/>
      </w:tcPr>
    </w:tblStylePr>
    <w:tblStylePr w:type="band1Vert">
      <w:tblPr/>
      <w:tcPr>
        <w:shd w:val="clear" w:color="auto" w:fill="C4C4D3" w:themeFill="accent5" w:themeFillTint="66"/>
      </w:tcPr>
    </w:tblStylePr>
    <w:tblStylePr w:type="band1Horz">
      <w:tblPr/>
      <w:tcPr>
        <w:shd w:val="clear" w:color="auto" w:fill="C4C4D3" w:themeFill="accent5" w:themeFillTint="66"/>
      </w:tc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paragraph" w:styleId="text">
    <w:name w:val="text"/>
    <w:link w:val="textCar"/>
    <w:uiPriority w:val="99"/>
    <w:semiHidden/>
    <w:unhideWhenUsed/>
    <w:rsid w:val="006E0FDA"/>
    <w:pPr/>
    <w:rPr>
      <w:color w:val="00000"/>
      <w:rFonts w:ascii="Tahoma" w:hAnsi="Tahoma" w:eastAsia="Tahoma" w:cs="Tahoma"/>
      <w:sz w:val="10"/>
    </w:rPr>
  </w:style>
  <w:style xmlns:w="http://schemas.openxmlformats.org/wordprocessingml/2006/main" w:type="character" w:customStyle="1" w:styleId="textCar">
    <w:name w:val="textCar"/>
    <w:link w:val="text"/>
    <w:uiPriority w:val="99"/>
    <w:semiHidden/>
    <w:unhideWhenUsed/>
    <w:rsid w:val="006E0FDA"/>
    <w:rPr>
      <w:color w:val="00000"/>
      <w:rFonts w:ascii="Tahoma" w:hAnsi="Tahoma" w:eastAsia="Tahoma" w:cs="Tahoma"/>
      <w:sz w:val="10"/>
    </w:rPr>
  </w:style>
  <w:style xmlns:w="http://schemas.openxmlformats.org/wordprocessingml/2006/main" w:type="character" w:customStyle="1" w:styleId="myCharacterStyle1">
    <w:name w:val="myCharacterStyle1"/>
    <w:link w:val="myCharacterStyle1"/>
    <w:uiPriority w:val="99"/>
    <w:semiHidden/>
    <w:unhideWhenUsed/>
    <w:rsid w:val="006E0FDA"/>
    <w:rPr>
      <w:b/>
      <w:color w:val="ff0000"/>
      <w:rFonts w:ascii="Arial" w:hAnsi="Arial" w:eastAsia="Arial" w:cs="Arial"/>
      <w:i/>
      <w:sz w:val="18"/>
      <w:u w:val="single"/>
    </w:rPr>
  </w:style>
  <w:style xmlns:w="http://schemas.openxmlformats.org/wordprocessingml/2006/main" w:type="character" w:customStyle="1" w:styleId="myCharacterStyle2">
    <w:name w:val="myCharacterStyle2"/>
    <w:link w:val="myCharacterStyle2"/>
    <w:uiPriority w:val="99"/>
    <w:semiHidden/>
    <w:unhideWhenUsed/>
    <w:rsid w:val="006E0FDA"/>
    <w:rPr>
      <w:color w:val="0000ff"/>
      <w:sz w:val="21"/>
      <w:u w:val="double"/>
    </w:rPr>
  </w:style>
  <w:style xmlns:w="http://schemas.openxmlformats.org/wordprocessingml/2006/main" w:type="table" w:customStyle="1" w:styleId="defaultFont">
    <w:name w:val="defaultFont"/>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Relationship Id="rId10" Type="http://schemas.openxmlformats.org/officeDocument/2006/relationships/customXml" Target="../customXml/item2.xml"/>
<Relationship Id="rId932474465" Type="http://schemas.openxmlformats.org/officeDocument/2006/relationships/footnotes" Target="footnotes.xml"/><Relationship Id="rId660930900" Type="http://schemas.openxmlformats.org/officeDocument/2006/relationships/endnotes" Target="endnotes.xml"/><Relationship Id="rId892430368" Type="http://schemas.openxmlformats.org/officeDocument/2006/relationships/comments" Target="comments.xml"/><Relationship Id="rId861691576" Type="http://schemas.microsoft.com/office/2011/relationships/commentsExtended" Target="commentsExtended.xml"/><Relationship Id="rId483207684" Type="http://schemas.microsoft.com/office/2011/relationships/people" Target="people.xml"/><Relationship Id="rId22566638d4d17c7f5" Type="http://schemas.openxmlformats.org/officeDocument/2006/relationships/hyperlink" Target="mensch/krankheit/infos-zu-zecken-krankheiten" TargetMode="External"/><Relationship Id="rId64756638d4d17ce89" Type="http://schemas.openxmlformats.org/officeDocument/2006/relationships/hyperlink" Target="download/sdl-eyJ0eXAiOiJKV1QiLCJhbGciOiJIUzI1NiJ9.eyJpYXQiOjE2MDk0NTkyMDAsImV4cCI6NDA3MDkwODgwMCwidXNlciI6MCwiZ3JvdXBzIjpbMCwtMV0sImZpbGUiOiJmaWxlYWRtaW4vQUdFU18yMDIyLzJfTUVOU0NIL0tyYW5raGVpdC9JbmZvc196dV9aZWNrZW5fdW5kX0tyYW5raGVpdGVuL2NzbV9FTV9saV9icnVzdF9tYW5uX2NhZTAzNjNlMTIucG5nIiwicGFnZSI6MjUzMX0.zv20kTnMUR2w-N8XBuiycOI9x3-CPP90gvmmIcTssAw/csm_EM_li_brust_mann_cae0363e12.png" TargetMode="External"/><Relationship Id="rId84246638d4d18a737" Type="http://schemas.openxmlformats.org/officeDocument/2006/relationships/hyperlink" Target="download/sdl-eyJ0eXAiOiJKV1QiLCJhbGciOiJIUzI1NiJ9.eyJpYXQiOjE2MDk0NTkyMDAsImV4cCI6NDA3MDkwODgwMCwidXNlciI6MCwiZ3JvdXBzIjpbMCwtMV0sImZpbGUiOiJmaWxlYWRtaW4vQUdFU18yMDIyLzJfTUVOU0NIL0tyYW5raGVpdC9JbmZvc196dV9aZWNrZW5fdW5kX0tyYW5raGVpdGVuL2NzbV9FTV9sX2xlbmRlbmJyZWljaF9tYW5uXzRhN2ZiNjYwODQucG5nIiwicGFnZSI6MjUzMX0.2-C77aFDyGOCpKJ32p_U8UhcFbjewO5SzhJ2tB6LKLg/csm_EM_l_lendenbreich_mann_4a7fb66084.png" TargetMode="External"/><Relationship Id="rId97636638d4d198fce" Type="http://schemas.openxmlformats.org/officeDocument/2006/relationships/hyperlink" Target="download/sdl-eyJ0eXAiOiJKV1QiLCJhbGciOiJIUzI1NiJ9.eyJpYXQiOjE2MDk0NTkyMDAsImV4cCI6NDA3MDkwODgwMCwidXNlciI6MCwiZ3JvdXBzIjpbMCwtMV0sImZpbGUiOiJmaWxlYWRtaW4vQUdFU18yMDIyLzJfTUVOU0NIL0tyYW5raGVpdC9JbmZvc196dV9aZWNrZW5fdW5kX0tyYW5raGVpdGVuL2NzbV9FTV9saV9vc2NoX21hbm5fRnJlaXN0ZWxsdW5nXzMxY2FjYzkyYzYucG5nIiwicGFnZSI6MjUzMX0._WYDr7zDnM6bvZY7d91qb_kAQ0ucbCmaiqy6NZbf3X8/csm_EM_li_osch_mann_Freistellung_31cacc92c6.png" TargetMode="External"/><Relationship Id="rId33326638d4d1c8d9e" Type="http://schemas.openxmlformats.org/officeDocument/2006/relationships/hyperlink" Target="tel:+43%2005%200555-37204" TargetMode="External"/><Relationship Id="rId19726638d4d18a66c" Type="http://schemas.openxmlformats.org/officeDocument/2006/relationships/image" Target="media/imgrId19726638d4d18a66c.png"/><Relationship Id="rId35996638d4d198f13" Type="http://schemas.openxmlformats.org/officeDocument/2006/relationships/image" Target="media/imgrId35996638d4d198f13.png"/><Relationship Id="rId32266638d4d1a84d8" Type="http://schemas.openxmlformats.org/officeDocument/2006/relationships/image" Target="media/imgrId32266638d4d1a84d8.png"/><Relationship Id="rId47276638d4d1b5c02" Type="http://schemas.openxmlformats.org/officeDocument/2006/relationships/image" Target="media/imgrId47276638d4d1b5c02.png"/><Relationship Id="rId90546638d4d1c89ff" Type="http://schemas.openxmlformats.org/officeDocument/2006/relationships/image" Target="media/imgrId90546638d4d1c89ff.png"/><Relationship Id="rId38176638d4d1cab15" Type="http://schemas.openxmlformats.org/officeDocument/2006/relationships/footer" Target="defaultFooter.xml"/></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0E22F83B734183AC4B64388F57ED5A"/>
        <w:category>
          <w:name w:val="Allgemein"/>
          <w:gallery w:val="placeholder"/>
        </w:category>
        <w:types>
          <w:type w:val="bbPlcHdr"/>
        </w:types>
        <w:behaviors>
          <w:behavior w:val="content"/>
        </w:behaviors>
        <w:guid w:val="{CE50287E-2B95-41CB-8E55-07C8964BD505}"/>
      </w:docPartPr>
      <w:docPartBody>
        <w:p w:rsidR="00000000" w:rsidRDefault="004446FB">
          <w:pPr>
            <w:pStyle w:val="A20E22F83B734183AC4B64388F57ED5A"/>
          </w:pPr>
          <w:r w:rsidRPr="005F3246">
            <w:rPr>
              <w:rStyle w:val="Platzhaltertext"/>
            </w:rPr>
            <w:t>Klicken oder tippen Sie hier, um Text einzugeben.</w:t>
          </w:r>
        </w:p>
      </w:docPartBody>
    </w:docPart>
    <w:docPart>
      <w:docPartPr>
        <w:name w:val="2E88C030D619449DA1A9A58412581718"/>
        <w:category>
          <w:name w:val="Allgemein"/>
          <w:gallery w:val="placeholder"/>
        </w:category>
        <w:types>
          <w:type w:val="bbPlcHdr"/>
        </w:types>
        <w:behaviors>
          <w:behavior w:val="content"/>
        </w:behaviors>
        <w:guid w:val="{D369B0CB-3110-41C5-822F-F877E9618261}"/>
      </w:docPartPr>
      <w:docPartBody>
        <w:p w:rsidR="00000000" w:rsidRDefault="004446FB">
          <w:pPr>
            <w:pStyle w:val="2E88C030D619449DA1A9A58412581718"/>
          </w:pPr>
          <w:r w:rsidRPr="005F324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Malgun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20E22F83B734183AC4B64388F57ED5A">
    <w:name w:val="A20E22F83B734183AC4B64388F57ED5A"/>
  </w:style>
  <w:style w:type="paragraph" w:customStyle="1" w:styleId="2E88C030D619449DA1A9A58412581718">
    <w:name w:val="2E88C030D619449DA1A9A58412581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rganisch">
  <a:themeElements>
    <a:clrScheme name="AGES">
      <a:dk1>
        <a:sysClr val="windowText" lastClr="000000"/>
      </a:dk1>
      <a:lt1>
        <a:srgbClr val="E4E4E4"/>
      </a:lt1>
      <a:dk2>
        <a:srgbClr val="285670"/>
      </a:dk2>
      <a:lt2>
        <a:srgbClr val="F2E2B8"/>
      </a:lt2>
      <a:accent1>
        <a:srgbClr val="D9A700"/>
      </a:accent1>
      <a:accent2>
        <a:srgbClr val="ECC768"/>
      </a:accent2>
      <a:accent3>
        <a:srgbClr val="F2E2B8"/>
      </a:accent3>
      <a:accent4>
        <a:srgbClr val="8F815B"/>
      </a:accent4>
      <a:accent5>
        <a:srgbClr val="6C6D93"/>
      </a:accent5>
      <a:accent6>
        <a:srgbClr val="0692BD"/>
      </a:accent6>
      <a:hlink>
        <a:srgbClr val="285670"/>
      </a:hlink>
      <a:folHlink>
        <a:srgbClr val="0692BD"/>
      </a:folHlink>
    </a:clrScheme>
    <a:fontScheme name="AGES">
      <a:majorFont>
        <a:latin typeface="Segoe UI Semibold"/>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configuration xmlns:c="http://ns.axespdf.com/word/configuration">
  <c:group id="Styles">
    <c:group id="Header ↓ Ebene 1">
      <c:property id="RoleID" type="string">ParagraphHeaderCellComplex</c:property>
    </c:group>
    <c:group id="Header → Ebene 2">
      <c:property id="RoleID" type="string">ParagraphHeaderCellComplex</c:property>
      <c:property id="Level" type="integer">2</c:property>
      <c:property id="Down" type="boolean">false</c:property>
      <c:property id="Right" type="boolean">true</c:property>
    </c:group>
    <c:group id="__Quote">
      <c:property id="RoleID" type="string">ParagraphBlockQuote</c:property>
    </c:group>
    <c:group id="__IntenseQuote">
      <c:property id="RoleID" type="string">ParagraphBlockQuote</c:property>
    </c:group>
    <c:group id="Header → Ebene 1">
      <c:property id="RoleID" type="string">ParagraphHeaderCellComplex</c:property>
      <c:property id="Down" type="boolean">false</c:property>
      <c:property id="Right" type="boolean">true</c:property>
    </c:group>
    <c:group id="Header → Ebene 3">
      <c:property id="RoleID" type="string">ParagraphHeaderCellComplex</c:property>
      <c:property id="Level" type="integer">3</c:property>
      <c:property id="Down" type="boolean">false</c:property>
      <c:property id="Right" type="boolean">true</c:property>
    </c:group>
    <c:group id="Header → Ebene 4">
      <c:property id="RoleID" type="string">ParagraphHeaderCellComplex</c:property>
      <c:property id="Level" type="integer">4</c:property>
      <c:property id="Down" type="boolean">false</c:property>
      <c:property id="Right" type="boolean">true</c:property>
    </c:group>
    <c:group id="Header → Ebene 5">
      <c:property id="RoleID" type="string">ParagraphHeaderCellComplex</c:property>
      <c:property id="Level" type="integer">5</c:property>
      <c:property id="Down" type="boolean">false</c:property>
      <c:property id="Right" type="boolean">true</c:property>
    </c:group>
    <c:group id="Header ↓ Ebene 2">
      <c:property id="RoleID" type="string">ParagraphHeaderCellComplex</c:property>
      <c:property id="Level" type="integer">2</c:property>
    </c:group>
    <c:group id="Header ↓ Ebene 2 nur 1. Spalte">
      <c:property id="RoleID" type="string">ParagraphHeaderCellComplex</c:property>
      <c:property id="Level" type="integer">2</c:property>
      <c:property id="MergedHaeder" type="integer">1</c:property>
    </c:group>
    <c:group id="Header ↓ Ebene 3">
      <c:property id="RoleID" type="string">ParagraphHeaderCellComplex</c:property>
      <c:property id="Level" type="integer">3</c:property>
    </c:group>
    <c:group id="Header ↓ Ebene 4">
      <c:property id="RoleID" type="string">ParagraphHeaderCellComplex</c:property>
      <c:property id="Level" type="integer">4</c:property>
    </c:group>
    <c:group id="Header ↓ Ebene 5">
      <c:property id="RoleID" type="string">ParagraphHeaderCellComplex</c:property>
      <c:property id="Level" type="integer">5</c:property>
    </c:group>
    <c:group id="Header ↓ Ebene 3 nur 1. Spalte">
      <c:property id="RoleID" type="string">ParagraphHeaderCellComplex</c:property>
      <c:property id="Level" type="integer">3</c:property>
      <c:property id="MergedHaeder" type="integer">1</c:property>
    </c:group>
    <c:group id="__Caption">
      <c:property id="RoleID" type="string">ParagraphCaption</c:property>
    </c:group>
    <c:group id="__wdStyleTocHeading">
      <c:property id="RoleID" type="string">ParagraphHeading</c:property>
    </c:group>
    <c:group id="__ListContinue">
      <c:property id="RoleID" type="string">ParagraphListContinue</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__Heading1">
      <c:property id="RoleID" type="string">ParagraphDefault</c:property>
    </c:group>
    <c:group id="__Heading2">
      <c:property id="RoleID" type="string">ParagraphDefault</c:property>
    </c:group>
    <c:group id="__Heading3">
      <c:property id="RoleID" type="string">ParagraphDefault</c:property>
    </c:group>
    <c:group id="__Heading4">
      <c:property id="RoleID" type="string">ParagraphDefault</c:property>
    </c:group>
    <c:group id="__Heading5">
      <c:property id="RoleID" type="string">ParagraphDefault</c:property>
    </c:group>
    <c:group id="__Heading6">
      <c:property id="RoleID" type="string">ParagraphDefault</c:property>
    </c:group>
    <c:group id="__Heading7">
      <c:property id="RoleID" type="string">ParagraphDefault</c:property>
    </c:group>
    <c:group id="__Heading8">
      <c:property id="RoleID" type="string">ParagraphDefault</c:property>
    </c:group>
    <c:group id="__Heading9">
      <c:property id="RoleID" type="string">ParagraphDefault</c:property>
    </c:group>
  </c:group>
  <c:group id="Content">
    <c:group id="d6ca213f-6d24-4db4-9326-6b366883a04f">
      <c:property id="RoleID" type="string">TableLayoutTable</c:property>
    </c:group>
    <c:group id="fdadccea-286a-4e88-8e6a-da95743a6001">
      <c:property id="RoleID" type="string">TableLayoutTable</c:property>
    </c:group>
    <c:group id="475a1389-a26b-49e0-9948-88791a8ff765">
      <c:property id="RoleID" type="string">TableLayoutTable</c:property>
    </c:group>
    <c:group id="d7e21450-b96f-4d19-93a4-7edd811b0370">
      <c:property id="RoleID" type="string">TableLayoutTable</c:property>
    </c:group>
  </c:group>
  <c:group id="InitialView">
    <c:property id="MagnificationFactor" type="float">100</c:property>
  </c:group>
</c:configuration>
</file>

<file path=customXml/itemProps1.xml><?xml version="1.0" encoding="utf-8"?>
<ds:datastoreItem xmlns:ds="http://schemas.openxmlformats.org/officeDocument/2006/customXml" ds:itemID="{219AA05A-25DA-46BF-AEA1-5D99F913ED9B}">
  <ds:schemaRefs>
    <ds:schemaRef ds:uri="http://schemas.openxmlformats.org/officeDocument/2006/bibliography"/>
  </ds:schemaRefs>
</ds:datastoreItem>
</file>

<file path=customXml/itemProps2.xml><?xml version="1.0" encoding="utf-8"?>
<ds:datastoreItem xmlns:ds="http://schemas.openxmlformats.org/officeDocument/2006/customXml" ds:itemID="{0F4DC82B-9367-49C2-89DA-84305FD0D458}">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~7027709</Template>
  <TotalTime>3</TotalTime>
  <Application>LibreOffice/7.0.1.2$Windows_X86_64 LibreOffice_project/7cbcfc562f6eb6708b5ff7d7397325de9e764452</Application>
  <Pages>1</Pages>
  <Words>3</Words>
  <Characters>18</Characters>
  <CharactersWithSpaces>18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2020-09-24T09:30:00Z</dcterms:created>
  <dc:creator>Palmberger Birgit</dc:creator>
  <dc:description/>
  <dc:language>en-US</dc:language>
  <cp:lastModifiedBy/>
  <cp:lastPrinted>2020-07-29T11:45:00Z</cp:lastPrinted>
  <dcterms:modified xsi:type="dcterms:W3CDTF">2020-09-30T02:21:52Z</dcterms:modified>
  <cp:revision>2</cp:revision>
  <dc:subject/>
  <dc:title>Dies ist der Titel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