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Covered smut of barley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15.08.2025 13:18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Covered
smut
of
barley</w:t>
      </w:r>
    </w:p>
    <w:p>
      <w:pPr>
        <w:widowControl w:val="on"/>
        <w:pBdr>
          <w:bottom w:val="single" w:color="E1C211" w:sz="40"/>
        </w:pBdr>
        <w:spacing w:before="299" w:after="524" w:line="240" w:lineRule="auto"/>
        <w:ind w:left="0" w:right="0"/>
        <w:jc w:val="left"/>
        <w:outlineLvl w:val="1"/>
      </w:pPr>
      <w:r>
        <w:rPr>
          <w:rFonts w:ascii="Segoe UI Semibold" w:hAnsi="Segoe UI Semibold" w:eastAsia="Segoe UI Semibold" w:cs="Segoe UI Semibold"/>
          <w:b/>
          <w:bCs/>
          <w:color w:val="000000"/>
          <w:sz w:val="36"/>
          <w:szCs w:val="36"/>
        </w:rPr>
        <w:t xml:space="preserve">
Ustilago
hordei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Last
change:
10.04.2025</w:t>
      </w:r>
    </w:p>
    <w:p>
      <w:pPr>
        <w:widowControl w:val="on"/>
        <w:pBdr>
          <w:bottom w:val="single" w:color="E1C211" w:sz="40"/>
        </w:pBdr>
        <w:spacing w:before="299" w:after="524" w:line="240" w:lineRule="auto"/>
        <w:ind w:left="0" w:right="0"/>
        <w:jc w:val="left"/>
        <w:outlineLvl w:val="1"/>
      </w:pPr>
      <w:r>
        <w:rPr>
          <w:rFonts w:ascii="Segoe UI Semibold" w:hAnsi="Segoe UI Semibold" w:eastAsia="Segoe UI Semibold" w:cs="Segoe UI Semibold"/>
          <w:b/>
          <w:bCs/>
          <w:color w:val="000000"/>
          <w:sz w:val="36"/>
          <w:szCs w:val="36"/>
        </w:rPr>
        <w:t xml:space="preserve">
Profile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Barley
hard
blight
is
a
fungal
disease
that
exclusively
affects
barley
plants.
The
spore
deposits
on
the
ear
are
covered
by
a
dull,
silver-gray
membrane
and
harden
until
harvest.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Damage
symptoms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The
spore
deposits
on
the
ear
are
covered
for
a
long
time
by
a
dull,
silver-gray
membrane.
The
spore
deposits
harden
until
harvest
and
are
not
or
only
incompletely
dusted
out.
The
awns
are
often
deformed,
but
often
remain
intact.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The
symptoms
of
barley
hard
blight
are
similar
to
those
of
barley
fly
blight.</w:t>
      </w:r>
    </w:p>
    <w:p>
      <w:r>
        <w:drawing>
          <wp:inline distT="0" distB="0" distL="0" distR="0">
            <wp:extent cx="5400000" cy="7185600"/>
            <wp:docPr id="81373773" name="name2273689f176849de2" descr="Gerstenhartbrand_1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stenhartbrand_1_web-01.jpg"/>
                    <pic:cNvPicPr/>
                  </pic:nvPicPr>
                  <pic:blipFill>
                    <a:blip r:embed="rId8296689f176849de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185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Eine
mit
Gerstenhartbrand
befallene
Ähre</w:t>
      </w:r>
      <w:fldSimple w:instr=" SEQ Figure \* ARABIC ">
        <w:r>
          <w:rPr>
            <w:noProof/>
          </w:rPr>
          <w:t/>
        </w:r>
      </w:fldSimple>
      <w:bookmarkStart w:id="2925577" w:name=""/>
      <w:bookmarkEnd w:id="2925577"/>
    </w:p>
    <w:p>
      <w:r>
        <w:drawing>
          <wp:inline distT="0" distB="0" distL="0" distR="0">
            <wp:extent cx="5400000" cy="7185600"/>
            <wp:docPr id="91181246" name="name9105689f1768641e4" descr="Gerstenhartbrand_2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stenhartbrand_2_web-01.jpg"/>
                    <pic:cNvPicPr/>
                  </pic:nvPicPr>
                  <pic:blipFill>
                    <a:blip r:embed="rId6632689f1768641e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185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Eine
mit
Gerstenhartbrand
befallene
Ähre
in
einem
abgetrockneten
Gerstenbestand</w:t>
      </w:r>
      <w:fldSimple w:instr=" SEQ Figure \* ARABIC ">
        <w:r>
          <w:rPr>
            <w:noProof/>
          </w:rPr>
          <w:t/>
        </w:r>
      </w:fldSimple>
      <w:bookmarkStart w:id="2732385" w:name=""/>
      <w:bookmarkEnd w:id="2732385"/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Host
plants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The
causal
agent
of
barley
hard
blight
attacks
only
barley
plants.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Distribution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Barley
hard
blight
can
occur
in
all
growing
regions.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Propagation
and
transmission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The
fungus
is
spread
to
healthy
soils
by
using
infected
seeds.
Infection
of
the
seedling
occurs
through
spores
on
the
seed.
However,
in
addition
to
seed-borne
infection,
transmission
from
the
soil
is
also
possible.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Economic
importance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Yield
losses
are
to
be
expected
in
case
of
severe
infestation
with
barley
hard
blight.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Prevention
and
control</w:t>
      </w:r>
    </w:p>
    <w:p>
      <w:pPr>
        <w:numPr>
          <w:ilvl w:val="0"/>
          <w:numId w:val="9212"/>
        </w:numPr>
        <w:spacing w:before="0" w:after="0" w:line="240" w:lineRule="auto"/>
        <w:jc w:val="left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Use
of
tested
and
healthy
seed
is
recommended</w:t>
      </w:r>
    </w:p>
    <w:p>
      <w:pPr>
        <w:numPr>
          <w:ilvl w:val="0"/>
          <w:numId w:val="9212"/>
        </w:numPr>
        <w:spacing w:before="0" w:after="0" w:line="240" w:lineRule="auto"/>
        <w:jc w:val="left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Seed
dressing
against
the
pathogen
</w:t>
      </w:r>
      <w:r>
        <w:rPr>
          <w:rFonts w:ascii="Tahoma" w:hAnsi="Tahoma" w:eastAsia="Tahoma" w:cs="Tahoma"/>
          <w:i/>
          <w:iCs/>
          <w:color w:val="000000"/>
          <w:sz w:val="24"/>
          <w:szCs w:val="24"/>
        </w:rPr>
        <w:t xml:space="preserve">
Ustilago
hordei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
is
possible</w:t>
      </w:r>
    </w:p>
    <w:p>
      <w:pPr>
        <w:numPr>
          <w:ilvl w:val="0"/>
          <w:numId w:val="9212"/>
        </w:numPr>
        <w:spacing w:before="0" w:after="0" w:line="240" w:lineRule="auto"/>
        <w:jc w:val="left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Keeping
wide
crop
rotations
are
recommended</w:t>
      </w:r>
    </w:p>
    <w:p>
      <w:pPr>
        <w:widowControl w:val="on"/>
        <w:pBdr>
          <w:bottom w:val="single" w:color="E1C211" w:sz="40"/>
        </w:pBdr>
        <w:spacing w:before="299" w:after="524" w:line="240" w:lineRule="auto"/>
        <w:ind w:left="0" w:right="0"/>
        <w:jc w:val="left"/>
        <w:outlineLvl w:val="1"/>
      </w:pPr>
      <w:r>
        <w:rPr>
          <w:rFonts w:ascii="Segoe UI Semibold" w:hAnsi="Segoe UI Semibold" w:eastAsia="Segoe UI Semibold" w:cs="Segoe UI Semibold"/>
          <w:b/>
          <w:bCs/>
          <w:color w:val="000000"/>
          <w:sz w:val="36"/>
          <w:szCs w:val="36"/>
        </w:rPr>
        <w:t xml:space="preserve">
Services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hyperlink r:id="rId5440689f1768644d5" w:history="1">
        <w:r>
          <w:rPr>
            <w:rFonts w:ascii="Tahoma" w:hAnsi="Tahoma" w:eastAsia="Tahoma" w:cs="Tahoma"/>
            <w:color w:val="000000"/>
            <w:sz w:val="24"/>
            <w:szCs w:val="24"/>
            <w:u w:val="single"/>
          </w:rPr>
          <w:t xml:space="preserve">
Plant
Health
Services</w:t>
        </w:r>
      </w:hyperlink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4588689f176865a89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812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7386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3220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03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744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217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94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7186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372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94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877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42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03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44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4777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015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732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906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525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516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108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83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166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588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213">
    <w:multiLevelType w:val="hybridMultilevel"/>
    <w:lvl w:ilvl="0" w:tplc="55463813">
      <w:start w:val="1"/>
      <w:numFmt w:val="decimal"/>
      <w:lvlText w:val="%1."/>
      <w:lvlJc w:val="left"/>
      <w:pPr>
        <w:ind w:left="720" w:hanging="360"/>
      </w:pPr>
    </w:lvl>
    <w:lvl w:ilvl="1" w:tplc="55463813" w:tentative="1">
      <w:start w:val="1"/>
      <w:numFmt w:val="lowerLetter"/>
      <w:lvlText w:val="%2."/>
      <w:lvlJc w:val="left"/>
      <w:pPr>
        <w:ind w:left="1440" w:hanging="360"/>
      </w:pPr>
    </w:lvl>
    <w:lvl w:ilvl="2" w:tplc="55463813" w:tentative="1">
      <w:start w:val="1"/>
      <w:numFmt w:val="lowerRoman"/>
      <w:lvlText w:val="%3."/>
      <w:lvlJc w:val="right"/>
      <w:pPr>
        <w:ind w:left="2160" w:hanging="180"/>
      </w:pPr>
    </w:lvl>
    <w:lvl w:ilvl="3" w:tplc="55463813" w:tentative="1">
      <w:start w:val="1"/>
      <w:numFmt w:val="decimal"/>
      <w:lvlText w:val="%4."/>
      <w:lvlJc w:val="left"/>
      <w:pPr>
        <w:ind w:left="2880" w:hanging="360"/>
      </w:pPr>
    </w:lvl>
    <w:lvl w:ilvl="4" w:tplc="55463813" w:tentative="1">
      <w:start w:val="1"/>
      <w:numFmt w:val="lowerLetter"/>
      <w:lvlText w:val="%5."/>
      <w:lvlJc w:val="left"/>
      <w:pPr>
        <w:ind w:left="3600" w:hanging="360"/>
      </w:pPr>
    </w:lvl>
    <w:lvl w:ilvl="5" w:tplc="55463813" w:tentative="1">
      <w:start w:val="1"/>
      <w:numFmt w:val="lowerRoman"/>
      <w:lvlText w:val="%6."/>
      <w:lvlJc w:val="right"/>
      <w:pPr>
        <w:ind w:left="4320" w:hanging="180"/>
      </w:pPr>
    </w:lvl>
    <w:lvl w:ilvl="6" w:tplc="55463813" w:tentative="1">
      <w:start w:val="1"/>
      <w:numFmt w:val="decimal"/>
      <w:lvlText w:val="%7."/>
      <w:lvlJc w:val="left"/>
      <w:pPr>
        <w:ind w:left="5040" w:hanging="360"/>
      </w:pPr>
    </w:lvl>
    <w:lvl w:ilvl="7" w:tplc="55463813" w:tentative="1">
      <w:start w:val="1"/>
      <w:numFmt w:val="lowerLetter"/>
      <w:lvlText w:val="%8."/>
      <w:lvlJc w:val="left"/>
      <w:pPr>
        <w:ind w:left="5760" w:hanging="360"/>
      </w:pPr>
    </w:lvl>
    <w:lvl w:ilvl="8" w:tplc="55463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2">
    <w:multiLevelType w:val="hybridMultilevel"/>
    <w:lvl w:ilvl="0" w:tplc="50035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9212">
    <w:abstractNumId w:val="9212"/>
  </w:num>
  <w:num w:numId="9213">
    <w:abstractNumId w:val="9213"/>
  </w:num>
  <w:num w:numId="2588">
    <w:abstractNumId w:val="2588"/>
  </w:num>
  <w:num w:numId="6166">
    <w:abstractNumId w:val="6166"/>
  </w:num>
  <w:num w:numId="9839">
    <w:abstractNumId w:val="9839"/>
  </w:num>
  <w:num w:numId="1089">
    <w:abstractNumId w:val="1089"/>
  </w:num>
  <w:num w:numId="8516">
    <w:abstractNumId w:val="8516"/>
  </w:num>
  <w:num w:numId="5525">
    <w:abstractNumId w:val="5525"/>
  </w:num>
  <w:num w:numId="3906">
    <w:abstractNumId w:val="3906"/>
  </w:num>
  <w:num w:numId="7324">
    <w:abstractNumId w:val="7324"/>
  </w:num>
  <w:num w:numId="9015">
    <w:abstractNumId w:val="9015"/>
  </w:num>
  <w:num w:numId="4777">
    <w:abstractNumId w:val="4777"/>
  </w:num>
  <w:num w:numId="5442">
    <w:abstractNumId w:val="5442"/>
  </w:num>
  <w:num w:numId="5039">
    <w:abstractNumId w:val="5039"/>
  </w:num>
  <w:num w:numId="2429">
    <w:abstractNumId w:val="2429"/>
  </w:num>
  <w:num w:numId="1877">
    <w:abstractNumId w:val="1877"/>
  </w:num>
  <w:num w:numId="1940">
    <w:abstractNumId w:val="1940"/>
  </w:num>
  <w:num w:numId="3720">
    <w:abstractNumId w:val="3720"/>
  </w:num>
  <w:num w:numId="7186">
    <w:abstractNumId w:val="7186"/>
  </w:num>
  <w:num w:numId="3948">
    <w:abstractNumId w:val="3948"/>
  </w:num>
  <w:num w:numId="2217">
    <w:abstractNumId w:val="2217"/>
  </w:num>
  <w:num w:numId="6744">
    <w:abstractNumId w:val="6744"/>
  </w:num>
  <w:num w:numId="9032">
    <w:abstractNumId w:val="9032"/>
  </w:num>
  <w:num w:numId="3220">
    <w:abstractNumId w:val="3220"/>
  </w:num>
  <w:num w:numId="7386">
    <w:abstractNumId w:val="7386"/>
  </w:num>
  <w:num w:numId="8129">
    <w:abstractNumId w:val="81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en-EN" w:eastAsia="en-E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948711140" Type="http://schemas.openxmlformats.org/officeDocument/2006/relationships/footnotes" Target="footnotes.xml"/><Relationship Id="rId220449862" Type="http://schemas.openxmlformats.org/officeDocument/2006/relationships/endnotes" Target="endnotes.xml"/><Relationship Id="rId410013738" Type="http://schemas.openxmlformats.org/officeDocument/2006/relationships/comments" Target="comments.xml"/><Relationship Id="rId758434701" Type="http://schemas.microsoft.com/office/2011/relationships/commentsExtended" Target="commentsExtended.xml"/><Relationship Id="rId418448136" Type="http://schemas.microsoft.com/office/2011/relationships/people" Target="people.xml"/><Relationship Id="rId5440689f1768644d5" Type="http://schemas.openxmlformats.org/officeDocument/2006/relationships/hyperlink" Target="en/plant/plant-health/plant-health-information" TargetMode="External"/><Relationship Id="rId8296689f176849de0" Type="http://schemas.openxmlformats.org/officeDocument/2006/relationships/image" Target="media/imgrId8296689f176849de0.jpg"/><Relationship Id="rId6632689f1768641e1" Type="http://schemas.openxmlformats.org/officeDocument/2006/relationships/image" Target="media/imgrId6632689f1768641e1.jpg"/><Relationship Id="rId4588689f176865a89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